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09496" w14:textId="77777777" w:rsidR="00D15724" w:rsidRPr="00847DEB" w:rsidRDefault="00F71748" w:rsidP="00847DEB">
      <w:pPr>
        <w:pStyle w:val="Heading1"/>
        <w:spacing w:before="120"/>
        <w:rPr>
          <w:color w:val="FF0000"/>
        </w:rPr>
        <w:sectPr w:rsidR="00D15724" w:rsidRPr="00847DEB">
          <w:headerReference w:type="even" r:id="rId10"/>
          <w:headerReference w:type="default" r:id="rId11"/>
          <w:footerReference w:type="even" r:id="rId12"/>
          <w:footerReference w:type="default" r:id="rId13"/>
          <w:headerReference w:type="first" r:id="rId14"/>
          <w:footerReference w:type="first" r:id="rId15"/>
          <w:type w:val="continuous"/>
          <w:pgSz w:w="12240" w:h="15840"/>
          <w:pgMar w:top="3312" w:right="936" w:bottom="936" w:left="936" w:header="720" w:footer="720" w:gutter="0"/>
          <w:cols w:space="720"/>
          <w:docGrid w:linePitch="360"/>
        </w:sectPr>
      </w:pPr>
      <w:r>
        <w:rPr>
          <w:noProof/>
        </w:rPr>
        <mc:AlternateContent>
          <mc:Choice Requires="wps">
            <w:drawing>
              <wp:anchor distT="0" distB="0" distL="274320" distR="114300" simplePos="0" relativeHeight="251637248" behindDoc="1" locked="0" layoutInCell="1" allowOverlap="1" wp14:anchorId="718FD1AE" wp14:editId="7B6C4F3F">
                <wp:simplePos x="0" y="0"/>
                <wp:positionH relativeFrom="margin">
                  <wp:align>right</wp:align>
                </wp:positionH>
                <wp:positionV relativeFrom="paragraph">
                  <wp:posOffset>78105</wp:posOffset>
                </wp:positionV>
                <wp:extent cx="2172335" cy="5953125"/>
                <wp:effectExtent l="0" t="0" r="0" b="9525"/>
                <wp:wrapSquare wrapText="bothSides"/>
                <wp:docPr id="2" name="Rectangle 2"/>
                <wp:cNvGraphicFramePr/>
                <a:graphic xmlns:a="http://schemas.openxmlformats.org/drawingml/2006/main">
                  <a:graphicData uri="http://schemas.microsoft.com/office/word/2010/wordprocessingShape">
                    <wps:wsp>
                      <wps:cNvSpPr/>
                      <wps:spPr>
                        <a:xfrm>
                          <a:off x="0" y="0"/>
                          <a:ext cx="2172335" cy="5953125"/>
                        </a:xfrm>
                        <a:prstGeom prst="rect">
                          <a:avLst/>
                        </a:prstGeom>
                        <a:solidFill>
                          <a:srgbClr val="C00000"/>
                        </a:soli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2BF3CB80" w14:textId="7DE16F2F" w:rsidR="00D15724" w:rsidRDefault="00BD392B">
                            <w:pPr>
                              <w:pStyle w:val="Heading1"/>
                              <w:jc w:val="center"/>
                            </w:pPr>
                            <w:r w:rsidRPr="00BD392B">
                              <w:rPr>
                                <w:noProof/>
                              </w:rPr>
                              <w:drawing>
                                <wp:inline distT="0" distB="0" distL="0" distR="0" wp14:anchorId="5E1BB9F4" wp14:editId="7B726CD0">
                                  <wp:extent cx="1778635" cy="100522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635" cy="1005226"/>
                                          </a:xfrm>
                                          <a:prstGeom prst="rect">
                                            <a:avLst/>
                                          </a:prstGeom>
                                          <a:noFill/>
                                          <a:ln>
                                            <a:noFill/>
                                          </a:ln>
                                        </pic:spPr>
                                      </pic:pic>
                                    </a:graphicData>
                                  </a:graphic>
                                </wp:inline>
                              </w:drawing>
                            </w:r>
                          </w:p>
                          <w:p w14:paraId="42D2BAD3" w14:textId="747F1C74" w:rsidR="00F71748" w:rsidRPr="00F71748" w:rsidRDefault="00F71748" w:rsidP="00F71748">
                            <w:pPr>
                              <w:jc w:val="both"/>
                              <w:rPr>
                                <w:rFonts w:ascii="Calibri Light" w:hAnsi="Calibri Light" w:cs="Calibri Light"/>
                              </w:rPr>
                            </w:pPr>
                            <w:r w:rsidRPr="00F71748">
                              <w:rPr>
                                <w:rStyle w:val="Strong"/>
                                <w:rFonts w:ascii="Calibri Light" w:hAnsi="Calibri Light" w:cs="Calibri Light"/>
                                <w:b w:val="0"/>
                              </w:rPr>
                              <w:t>Please welcome Deputy Chief Phil Jose of Seattle Washington as a guest instructor at our facility.</w:t>
                            </w:r>
                            <w:r w:rsidRPr="00F71748">
                              <w:rPr>
                                <w:rFonts w:ascii="Calibri Light" w:hAnsi="Calibri Light" w:cs="Calibri Light"/>
                                <w:b/>
                              </w:rPr>
                              <w:t xml:space="preserve"> </w:t>
                            </w:r>
                            <w:r w:rsidRPr="00F71748">
                              <w:rPr>
                                <w:rFonts w:ascii="Calibri Light" w:hAnsi="Calibri Light" w:cs="Calibri Light"/>
                              </w:rPr>
                              <w:t xml:space="preserve">Phil Jose is a Deputy Chief of Operations and Shift Commander in Seattle Fire Department with over 30 years’ experience. He has been teaching at major national conferences including FDIC since 2004. Phil is the co-author of </w:t>
                            </w:r>
                            <w:r w:rsidR="00E96106">
                              <w:rPr>
                                <w:rFonts w:ascii="Calibri Light" w:hAnsi="Calibri Light" w:cs="Calibri Light"/>
                              </w:rPr>
                              <w:t>“</w:t>
                            </w:r>
                            <w:r w:rsidRPr="00F71748">
                              <w:rPr>
                                <w:rFonts w:ascii="Calibri Light" w:hAnsi="Calibri Light" w:cs="Calibri Light"/>
                              </w:rPr>
                              <w:t>Air Management for the Fire Service</w:t>
                            </w:r>
                            <w:r w:rsidR="00E96106">
                              <w:rPr>
                                <w:rFonts w:ascii="Calibri Light" w:hAnsi="Calibri Light" w:cs="Calibri Light"/>
                              </w:rPr>
                              <w:t>”</w:t>
                            </w:r>
                            <w:r w:rsidRPr="00F71748">
                              <w:rPr>
                                <w:rFonts w:ascii="Calibri Light" w:hAnsi="Calibri Light" w:cs="Calibri Light"/>
                              </w:rPr>
                              <w:t>, Pennwell 2008 as well as other book and video products. Phil is the recipient of the FDIC Tom Brennan T</w:t>
                            </w:r>
                            <w:r w:rsidR="00E96106">
                              <w:rPr>
                                <w:rFonts w:ascii="Calibri Light" w:hAnsi="Calibri Light" w:cs="Calibri Light"/>
                              </w:rPr>
                              <w:t>raining Achievement Award. He teaches nationally on A</w:t>
                            </w:r>
                            <w:r w:rsidRPr="00F71748">
                              <w:rPr>
                                <w:rFonts w:ascii="Calibri Light" w:hAnsi="Calibri Light" w:cs="Calibri Light"/>
                              </w:rPr>
                              <w:t xml:space="preserve">ir </w:t>
                            </w:r>
                            <w:r w:rsidR="00E96106">
                              <w:rPr>
                                <w:rFonts w:ascii="Calibri Light" w:hAnsi="Calibri Light" w:cs="Calibri Light"/>
                              </w:rPr>
                              <w:t>M</w:t>
                            </w:r>
                            <w:r w:rsidRPr="00F71748">
                              <w:rPr>
                                <w:rFonts w:ascii="Calibri Light" w:hAnsi="Calibri Light" w:cs="Calibri Light"/>
                              </w:rPr>
                              <w:t xml:space="preserve">anagement, </w:t>
                            </w:r>
                            <w:r w:rsidR="00E96106">
                              <w:rPr>
                                <w:rFonts w:ascii="Calibri Light" w:hAnsi="Calibri Light" w:cs="Calibri Light"/>
                              </w:rPr>
                              <w:t>I</w:t>
                            </w:r>
                            <w:r w:rsidRPr="00F71748">
                              <w:rPr>
                                <w:rFonts w:ascii="Calibri Light" w:hAnsi="Calibri Light" w:cs="Calibri Light"/>
                              </w:rPr>
                              <w:t xml:space="preserve">nstructional </w:t>
                            </w:r>
                            <w:r w:rsidR="00E96106">
                              <w:rPr>
                                <w:rFonts w:ascii="Calibri Light" w:hAnsi="Calibri Light" w:cs="Calibri Light"/>
                              </w:rPr>
                              <w:t>C</w:t>
                            </w:r>
                            <w:r w:rsidRPr="00F71748">
                              <w:rPr>
                                <w:rFonts w:ascii="Calibri Light" w:hAnsi="Calibri Light" w:cs="Calibri Light"/>
                              </w:rPr>
                              <w:t xml:space="preserve">raftsmanship, </w:t>
                            </w:r>
                            <w:r w:rsidR="00E96106">
                              <w:rPr>
                                <w:rFonts w:ascii="Calibri Light" w:hAnsi="Calibri Light" w:cs="Calibri Light"/>
                              </w:rPr>
                              <w:t>T</w:t>
                            </w:r>
                            <w:r w:rsidRPr="00F71748">
                              <w:rPr>
                                <w:rFonts w:ascii="Calibri Light" w:hAnsi="Calibri Light" w:cs="Calibri Light"/>
                              </w:rPr>
                              <w:t xml:space="preserve">actical </w:t>
                            </w:r>
                            <w:r w:rsidR="00E96106">
                              <w:rPr>
                                <w:rFonts w:ascii="Calibri Light" w:hAnsi="Calibri Light" w:cs="Calibri Light"/>
                              </w:rPr>
                              <w:t>D</w:t>
                            </w:r>
                            <w:r w:rsidRPr="00F71748">
                              <w:rPr>
                                <w:rFonts w:ascii="Calibri Light" w:hAnsi="Calibri Light" w:cs="Calibri Light"/>
                              </w:rPr>
                              <w:t xml:space="preserve">ecision-making, and </w:t>
                            </w:r>
                            <w:r w:rsidR="00E96106">
                              <w:rPr>
                                <w:rFonts w:ascii="Calibri Light" w:hAnsi="Calibri Light" w:cs="Calibri Light"/>
                              </w:rPr>
                              <w:t>A</w:t>
                            </w:r>
                            <w:r w:rsidRPr="00F71748">
                              <w:rPr>
                                <w:rFonts w:ascii="Calibri Light" w:hAnsi="Calibri Light" w:cs="Calibri Light"/>
                              </w:rPr>
                              <w:t xml:space="preserve">ir </w:t>
                            </w:r>
                            <w:r w:rsidR="00E96106">
                              <w:rPr>
                                <w:rFonts w:ascii="Calibri Light" w:hAnsi="Calibri Light" w:cs="Calibri Light"/>
                              </w:rPr>
                              <w:t>M</w:t>
                            </w:r>
                            <w:r w:rsidRPr="00F71748">
                              <w:rPr>
                                <w:rFonts w:ascii="Calibri Light" w:hAnsi="Calibri Light" w:cs="Calibri Light"/>
                              </w:rPr>
                              <w:t xml:space="preserve">anagement. </w:t>
                            </w:r>
                          </w:p>
                          <w:p w14:paraId="29561BE0" w14:textId="77777777" w:rsidR="00F71748" w:rsidRDefault="00F71748">
                            <w:pPr>
                              <w:rPr>
                                <w:rStyle w:val="Strong"/>
                              </w:rPr>
                            </w:pPr>
                          </w:p>
                          <w:p w14:paraId="67783771" w14:textId="77777777" w:rsidR="00F71748" w:rsidRPr="00847DEB" w:rsidRDefault="00F71748">
                            <w:pPr>
                              <w:rPr>
                                <w:rStyle w:val="Strong"/>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FD1AE" id="Rectangle 2" o:spid="_x0000_s1026" style="position:absolute;margin-left:119.85pt;margin-top:6.15pt;width:171.05pt;height:468.75pt;z-index:-251679232;visibility:visible;mso-wrap-style:square;mso-width-percent:330;mso-height-percent:0;mso-wrap-distance-left:21.6pt;mso-wrap-distance-top:0;mso-wrap-distance-right:9pt;mso-wrap-distance-bottom:0;mso-position-horizontal:right;mso-position-horizontal-relative:margin;mso-position-vertical:absolute;mso-position-vertical-relative:text;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" fillcolor="#c00000" stroked="f" strokeweight="2.25pt">
                <v:textbox inset="14.4pt,14.4pt,14.4pt,7.2pt">
                  <w:txbxContent>
                    <w:p w14:paraId="2BF3CB80" w14:textId="7DE16F2F" w:rsidR="00D15724" w:rsidRDefault="00BD392B">
                      <w:pPr>
                        <w:pStyle w:val="Heading1"/>
                        <w:jc w:val="center"/>
                      </w:pPr>
                      <w:r w:rsidRPr="00BD392B">
                        <w:rPr>
                          <w:noProof/>
                        </w:rPr>
                        <w:drawing>
                          <wp:inline distT="0" distB="0" distL="0" distR="0" wp14:anchorId="5E1BB9F4" wp14:editId="7B726CD0">
                            <wp:extent cx="1778635" cy="100522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8635" cy="1005226"/>
                                    </a:xfrm>
                                    <a:prstGeom prst="rect">
                                      <a:avLst/>
                                    </a:prstGeom>
                                    <a:noFill/>
                                    <a:ln>
                                      <a:noFill/>
                                    </a:ln>
                                  </pic:spPr>
                                </pic:pic>
                              </a:graphicData>
                            </a:graphic>
                          </wp:inline>
                        </w:drawing>
                      </w:r>
                    </w:p>
                    <w:p w14:paraId="42D2BAD3" w14:textId="747F1C74" w:rsidR="00F71748" w:rsidRPr="00F71748" w:rsidRDefault="00F71748" w:rsidP="00F71748">
                      <w:pPr>
                        <w:jc w:val="both"/>
                        <w:rPr>
                          <w:rFonts w:ascii="Calibri Light" w:hAnsi="Calibri Light" w:cs="Calibri Light"/>
                        </w:rPr>
                      </w:pPr>
                      <w:r w:rsidRPr="00F71748">
                        <w:rPr>
                          <w:rStyle w:val="Strong"/>
                          <w:rFonts w:ascii="Calibri Light" w:hAnsi="Calibri Light" w:cs="Calibri Light"/>
                          <w:b w:val="0"/>
                        </w:rPr>
                        <w:t>Please welcome Deputy Chief Phil Jose of Seattle Washington as a guest instructor at our facility.</w:t>
                      </w:r>
                      <w:r w:rsidRPr="00F71748">
                        <w:rPr>
                          <w:rFonts w:ascii="Calibri Light" w:hAnsi="Calibri Light" w:cs="Calibri Light"/>
                          <w:b/>
                        </w:rPr>
                        <w:t xml:space="preserve"> </w:t>
                      </w:r>
                      <w:r w:rsidRPr="00F71748">
                        <w:rPr>
                          <w:rFonts w:ascii="Calibri Light" w:hAnsi="Calibri Light" w:cs="Calibri Light"/>
                        </w:rPr>
                        <w:t xml:space="preserve">Phil Jose is a Deputy Chief of Operations and Shift Commander in Seattle Fire Department with over 30 years’ experience. He has been teaching at major national conferences including FDIC since 2004. Phil is the co-author of </w:t>
                      </w:r>
                      <w:r w:rsidR="00E96106">
                        <w:rPr>
                          <w:rFonts w:ascii="Calibri Light" w:hAnsi="Calibri Light" w:cs="Calibri Light"/>
                        </w:rPr>
                        <w:t>“</w:t>
                      </w:r>
                      <w:r w:rsidRPr="00F71748">
                        <w:rPr>
                          <w:rFonts w:ascii="Calibri Light" w:hAnsi="Calibri Light" w:cs="Calibri Light"/>
                        </w:rPr>
                        <w:t>Air Management for the Fire Service</w:t>
                      </w:r>
                      <w:r w:rsidR="00E96106">
                        <w:rPr>
                          <w:rFonts w:ascii="Calibri Light" w:hAnsi="Calibri Light" w:cs="Calibri Light"/>
                        </w:rPr>
                        <w:t>”</w:t>
                      </w:r>
                      <w:r w:rsidRPr="00F71748">
                        <w:rPr>
                          <w:rFonts w:ascii="Calibri Light" w:hAnsi="Calibri Light" w:cs="Calibri Light"/>
                        </w:rPr>
                        <w:t xml:space="preserve">, </w:t>
                      </w:r>
                      <w:proofErr w:type="spellStart"/>
                      <w:r w:rsidRPr="00F71748">
                        <w:rPr>
                          <w:rFonts w:ascii="Calibri Light" w:hAnsi="Calibri Light" w:cs="Calibri Light"/>
                        </w:rPr>
                        <w:t>Pennwell</w:t>
                      </w:r>
                      <w:proofErr w:type="spellEnd"/>
                      <w:r w:rsidRPr="00F71748">
                        <w:rPr>
                          <w:rFonts w:ascii="Calibri Light" w:hAnsi="Calibri Light" w:cs="Calibri Light"/>
                        </w:rPr>
                        <w:t xml:space="preserve"> 2008 as well as other book and video products. Phil is the recipient of the FDIC Tom Brennan T</w:t>
                      </w:r>
                      <w:r w:rsidR="00E96106">
                        <w:rPr>
                          <w:rFonts w:ascii="Calibri Light" w:hAnsi="Calibri Light" w:cs="Calibri Light"/>
                        </w:rPr>
                        <w:t xml:space="preserve">raining Achievement Award. He teaches nationally </w:t>
                      </w:r>
                      <w:proofErr w:type="gramStart"/>
                      <w:r w:rsidR="00E96106">
                        <w:rPr>
                          <w:rFonts w:ascii="Calibri Light" w:hAnsi="Calibri Light" w:cs="Calibri Light"/>
                        </w:rPr>
                        <w:t>on A</w:t>
                      </w:r>
                      <w:r w:rsidRPr="00F71748">
                        <w:rPr>
                          <w:rFonts w:ascii="Calibri Light" w:hAnsi="Calibri Light" w:cs="Calibri Light"/>
                        </w:rPr>
                        <w:t>ir</w:t>
                      </w:r>
                      <w:proofErr w:type="gramEnd"/>
                      <w:r w:rsidRPr="00F71748">
                        <w:rPr>
                          <w:rFonts w:ascii="Calibri Light" w:hAnsi="Calibri Light" w:cs="Calibri Light"/>
                        </w:rPr>
                        <w:t xml:space="preserve"> </w:t>
                      </w:r>
                      <w:r w:rsidR="00E96106">
                        <w:rPr>
                          <w:rFonts w:ascii="Calibri Light" w:hAnsi="Calibri Light" w:cs="Calibri Light"/>
                        </w:rPr>
                        <w:t>M</w:t>
                      </w:r>
                      <w:r w:rsidRPr="00F71748">
                        <w:rPr>
                          <w:rFonts w:ascii="Calibri Light" w:hAnsi="Calibri Light" w:cs="Calibri Light"/>
                        </w:rPr>
                        <w:t xml:space="preserve">anagement, </w:t>
                      </w:r>
                      <w:r w:rsidR="00E96106">
                        <w:rPr>
                          <w:rFonts w:ascii="Calibri Light" w:hAnsi="Calibri Light" w:cs="Calibri Light"/>
                        </w:rPr>
                        <w:t>I</w:t>
                      </w:r>
                      <w:r w:rsidRPr="00F71748">
                        <w:rPr>
                          <w:rFonts w:ascii="Calibri Light" w:hAnsi="Calibri Light" w:cs="Calibri Light"/>
                        </w:rPr>
                        <w:t xml:space="preserve">nstructional </w:t>
                      </w:r>
                      <w:r w:rsidR="00E96106">
                        <w:rPr>
                          <w:rFonts w:ascii="Calibri Light" w:hAnsi="Calibri Light" w:cs="Calibri Light"/>
                        </w:rPr>
                        <w:t>C</w:t>
                      </w:r>
                      <w:r w:rsidRPr="00F71748">
                        <w:rPr>
                          <w:rFonts w:ascii="Calibri Light" w:hAnsi="Calibri Light" w:cs="Calibri Light"/>
                        </w:rPr>
                        <w:t xml:space="preserve">raftsmanship, </w:t>
                      </w:r>
                      <w:r w:rsidR="00E96106">
                        <w:rPr>
                          <w:rFonts w:ascii="Calibri Light" w:hAnsi="Calibri Light" w:cs="Calibri Light"/>
                        </w:rPr>
                        <w:t>T</w:t>
                      </w:r>
                      <w:r w:rsidRPr="00F71748">
                        <w:rPr>
                          <w:rFonts w:ascii="Calibri Light" w:hAnsi="Calibri Light" w:cs="Calibri Light"/>
                        </w:rPr>
                        <w:t xml:space="preserve">actical </w:t>
                      </w:r>
                      <w:r w:rsidR="00E96106">
                        <w:rPr>
                          <w:rFonts w:ascii="Calibri Light" w:hAnsi="Calibri Light" w:cs="Calibri Light"/>
                        </w:rPr>
                        <w:t>D</w:t>
                      </w:r>
                      <w:r w:rsidRPr="00F71748">
                        <w:rPr>
                          <w:rFonts w:ascii="Calibri Light" w:hAnsi="Calibri Light" w:cs="Calibri Light"/>
                        </w:rPr>
                        <w:t xml:space="preserve">ecision-making, and </w:t>
                      </w:r>
                      <w:r w:rsidR="00E96106">
                        <w:rPr>
                          <w:rFonts w:ascii="Calibri Light" w:hAnsi="Calibri Light" w:cs="Calibri Light"/>
                        </w:rPr>
                        <w:t>A</w:t>
                      </w:r>
                      <w:r w:rsidRPr="00F71748">
                        <w:rPr>
                          <w:rFonts w:ascii="Calibri Light" w:hAnsi="Calibri Light" w:cs="Calibri Light"/>
                        </w:rPr>
                        <w:t xml:space="preserve">ir </w:t>
                      </w:r>
                      <w:r w:rsidR="00E96106">
                        <w:rPr>
                          <w:rFonts w:ascii="Calibri Light" w:hAnsi="Calibri Light" w:cs="Calibri Light"/>
                        </w:rPr>
                        <w:t>M</w:t>
                      </w:r>
                      <w:r w:rsidRPr="00F71748">
                        <w:rPr>
                          <w:rFonts w:ascii="Calibri Light" w:hAnsi="Calibri Light" w:cs="Calibri Light"/>
                        </w:rPr>
                        <w:t xml:space="preserve">anagement. </w:t>
                      </w:r>
                    </w:p>
                    <w:p w14:paraId="29561BE0" w14:textId="77777777" w:rsidR="00F71748" w:rsidRDefault="00F71748">
                      <w:pPr>
                        <w:rPr>
                          <w:rStyle w:val="Strong"/>
                        </w:rPr>
                      </w:pPr>
                    </w:p>
                    <w:p w14:paraId="67783771" w14:textId="77777777" w:rsidR="00F71748" w:rsidRPr="00847DEB" w:rsidRDefault="00F71748">
                      <w:pPr>
                        <w:rPr>
                          <w:rStyle w:val="Strong"/>
                        </w:rPr>
                      </w:pPr>
                    </w:p>
                  </w:txbxContent>
                </v:textbox>
                <w10:wrap type="square" anchorx="margin"/>
              </v:rect>
            </w:pict>
          </mc:Fallback>
        </mc:AlternateContent>
      </w:r>
      <w:r w:rsidR="00847DEB">
        <w:rPr>
          <w:noProof/>
        </w:rPr>
        <mc:AlternateContent>
          <mc:Choice Requires="wps">
            <w:drawing>
              <wp:anchor distT="0" distB="0" distL="114300" distR="114300" simplePos="0" relativeHeight="251697664" behindDoc="0" locked="0" layoutInCell="1" allowOverlap="1" wp14:anchorId="0870CDF3" wp14:editId="6A998990">
                <wp:simplePos x="0" y="0"/>
                <wp:positionH relativeFrom="column">
                  <wp:posOffset>662940</wp:posOffset>
                </wp:positionH>
                <wp:positionV relativeFrom="paragraph">
                  <wp:posOffset>-601980</wp:posOffset>
                </wp:positionV>
                <wp:extent cx="5311140" cy="586740"/>
                <wp:effectExtent l="0" t="0" r="22860" b="22860"/>
                <wp:wrapNone/>
                <wp:docPr id="14" name="Text Box 14"/>
                <wp:cNvGraphicFramePr/>
                <a:graphic xmlns:a="http://schemas.openxmlformats.org/drawingml/2006/main">
                  <a:graphicData uri="http://schemas.microsoft.com/office/word/2010/wordprocessingShape">
                    <wps:wsp>
                      <wps:cNvSpPr txBox="1"/>
                      <wps:spPr>
                        <a:xfrm>
                          <a:off x="0" y="0"/>
                          <a:ext cx="5311140" cy="586740"/>
                        </a:xfrm>
                        <a:prstGeom prst="rect">
                          <a:avLst/>
                        </a:prstGeom>
                        <a:noFill/>
                        <a:ln w="6350">
                          <a:solidFill>
                            <a:prstClr val="black"/>
                          </a:solidFill>
                        </a:ln>
                      </wps:spPr>
                      <wps:txbx>
                        <w:txbxContent>
                          <w:p w14:paraId="40BEAD9B" w14:textId="410F104D" w:rsidR="006D6982" w:rsidRDefault="006D6982" w:rsidP="006D6982">
                            <w:pPr>
                              <w:spacing w:after="0"/>
                              <w:rPr>
                                <w:rFonts w:asciiTheme="majorHAnsi" w:hAnsiTheme="majorHAnsi"/>
                                <w:b/>
                                <w:color w:val="FF0000"/>
                                <w:sz w:val="28"/>
                                <w:szCs w:val="28"/>
                              </w:rPr>
                            </w:pPr>
                            <w:r>
                              <w:rPr>
                                <w:rFonts w:asciiTheme="majorHAnsi" w:hAnsiTheme="majorHAnsi"/>
                                <w:b/>
                                <w:color w:val="FF0000"/>
                                <w:sz w:val="28"/>
                                <w:szCs w:val="28"/>
                              </w:rPr>
                              <w:t>Ignition Point Training</w:t>
                            </w:r>
                          </w:p>
                          <w:p w14:paraId="6E16FA2F" w14:textId="600CF181" w:rsidR="006D6982" w:rsidRPr="00847DEB" w:rsidRDefault="007A1DD6" w:rsidP="006D6982">
                            <w:pPr>
                              <w:spacing w:after="0"/>
                              <w:rPr>
                                <w:rFonts w:asciiTheme="majorHAnsi" w:hAnsiTheme="majorHAnsi"/>
                                <w:b/>
                                <w:color w:val="FFFF00"/>
                                <w:sz w:val="28"/>
                                <w:szCs w:val="28"/>
                              </w:rPr>
                            </w:pPr>
                            <w:r>
                              <w:rPr>
                                <w:rFonts w:asciiTheme="majorHAnsi" w:hAnsiTheme="majorHAnsi"/>
                                <w:b/>
                                <w:color w:val="FFFF00"/>
                                <w:sz w:val="28"/>
                                <w:szCs w:val="28"/>
                              </w:rPr>
                              <w:t>Presenter: Phil Jose Deputy Chief, Seattle Fire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70CDF3" id="_x0000_t202" coordsize="21600,21600" o:spt="202" path="m,l,21600r21600,l21600,xe">
                <v:stroke joinstyle="miter"/>
                <v:path gradientshapeok="t" o:connecttype="rect"/>
              </v:shapetype>
              <v:shape id="Text Box 14" o:spid="_x0000_s1027" type="#_x0000_t202" style="position:absolute;margin-left:52.2pt;margin-top:-47.4pt;width:418.2pt;height:46.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" filled="f" strokeweight=".5pt">
                <v:textbox>
                  <w:txbxContent>
                    <w:p w14:paraId="40BEAD9B" w14:textId="410F104D" w:rsidR="006D6982" w:rsidRDefault="006D6982" w:rsidP="006D6982">
                      <w:pPr>
                        <w:spacing w:after="0"/>
                        <w:rPr>
                          <w:rFonts w:asciiTheme="majorHAnsi" w:hAnsiTheme="majorHAnsi"/>
                          <w:b/>
                          <w:color w:val="FF0000"/>
                          <w:sz w:val="28"/>
                          <w:szCs w:val="28"/>
                        </w:rPr>
                      </w:pPr>
                      <w:r>
                        <w:rPr>
                          <w:rFonts w:asciiTheme="majorHAnsi" w:hAnsiTheme="majorHAnsi"/>
                          <w:b/>
                          <w:color w:val="FF0000"/>
                          <w:sz w:val="28"/>
                          <w:szCs w:val="28"/>
                        </w:rPr>
                        <w:t>Ignition Point Training</w:t>
                      </w:r>
                    </w:p>
                    <w:p w14:paraId="6E16FA2F" w14:textId="600CF181" w:rsidR="006D6982" w:rsidRPr="00847DEB" w:rsidRDefault="007A1DD6" w:rsidP="006D6982">
                      <w:pPr>
                        <w:spacing w:after="0"/>
                        <w:rPr>
                          <w:rFonts w:asciiTheme="majorHAnsi" w:hAnsiTheme="majorHAnsi"/>
                          <w:b/>
                          <w:color w:val="FFFF00"/>
                          <w:sz w:val="28"/>
                          <w:szCs w:val="28"/>
                        </w:rPr>
                      </w:pPr>
                      <w:r>
                        <w:rPr>
                          <w:rFonts w:asciiTheme="majorHAnsi" w:hAnsiTheme="majorHAnsi"/>
                          <w:b/>
                          <w:color w:val="FFFF00"/>
                          <w:sz w:val="28"/>
                          <w:szCs w:val="28"/>
                        </w:rPr>
                        <w:t>Presenter: Phil Jose Deputy Chief, Seattle Fire Department</w:t>
                      </w:r>
                    </w:p>
                  </w:txbxContent>
                </v:textbox>
              </v:shape>
            </w:pict>
          </mc:Fallback>
        </mc:AlternateContent>
      </w:r>
      <w:r w:rsidR="00847DEB">
        <w:rPr>
          <w:noProof/>
        </w:rPr>
        <mc:AlternateContent>
          <mc:Choice Requires="wps">
            <w:drawing>
              <wp:anchor distT="0" distB="0" distL="114300" distR="114300" simplePos="0" relativeHeight="251629056" behindDoc="0" locked="0" layoutInCell="1" allowOverlap="1" wp14:anchorId="1F3F528C" wp14:editId="5B4E9AA7">
                <wp:simplePos x="0" y="0"/>
                <wp:positionH relativeFrom="margin">
                  <wp:posOffset>68580</wp:posOffset>
                </wp:positionH>
                <wp:positionV relativeFrom="topMargin">
                  <wp:posOffset>670560</wp:posOffset>
                </wp:positionV>
                <wp:extent cx="6546215" cy="1493520"/>
                <wp:effectExtent l="95250" t="38100" r="102235" b="14478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546215" cy="1493520"/>
                        </a:xfrm>
                        <a:prstGeom prst="rect">
                          <a:avLst/>
                        </a:prstGeom>
                        <a:solidFill>
                          <a:schemeClr val="tx1"/>
                        </a:solidFill>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14:paraId="68108F1A" w14:textId="77777777" w:rsidR="00D15724" w:rsidRPr="00D2796A" w:rsidRDefault="00C34B64">
                            <w:pPr>
                              <w:pStyle w:val="TOC1"/>
                              <w:jc w:val="center"/>
                              <w:rPr>
                                <w:color w:val="FFFFFF" w:themeColor="background1"/>
                                <w:sz w:val="72"/>
                                <w:szCs w:val="72"/>
                              </w:rPr>
                            </w:pPr>
                            <w:sdt>
                              <w:sdtPr>
                                <w:rPr>
                                  <w:color w:val="FFFFFF" w:themeColor="background1"/>
                                  <w:sz w:val="72"/>
                                  <w:szCs w:val="72"/>
                                </w:rPr>
                                <w:alias w:val="Title"/>
                                <w:id w:val="-1391806304"/>
                                <w:dataBinding w:prefixMappings="xmlns:ns0='http://schemas.openxmlformats.org/package/2006/metadata/core-properties' xmlns:ns1='http://purl.org/dc/elements/1.1/'" w:xpath="/ns0:coreProperties[1]/ns1:title[1]" w:storeItemID="{6C3C8BC8-F283-45AE-878A-BAB7291924A1}"/>
                                <w:text/>
                              </w:sdtPr>
                              <w:sdtEndPr/>
                              <w:sdtContent>
                                <w:r w:rsidR="00D2796A" w:rsidRPr="00D2796A">
                                  <w:rPr>
                                    <w:color w:val="FFFFFF" w:themeColor="background1"/>
                                    <w:sz w:val="72"/>
                                    <w:szCs w:val="72"/>
                                  </w:rPr>
                                  <w:t xml:space="preserve">The Art of Reading </w:t>
                                </w:r>
                                <w:r w:rsidR="00D2796A">
                                  <w:rPr>
                                    <w:color w:val="FFFFFF" w:themeColor="background1"/>
                                    <w:sz w:val="72"/>
                                    <w:szCs w:val="72"/>
                                  </w:rPr>
                                  <w:t>Smoke</w:t>
                                </w:r>
                              </w:sdtContent>
                            </w:sdt>
                          </w:p>
                          <w:tbl>
                            <w:tblPr>
                              <w:tblW w:w="2773" w:type="pct"/>
                              <w:tblLook w:val="04A0" w:firstRow="1" w:lastRow="0" w:firstColumn="1" w:lastColumn="0" w:noHBand="0" w:noVBand="1"/>
                            </w:tblPr>
                            <w:tblGrid>
                              <w:gridCol w:w="5533"/>
                            </w:tblGrid>
                            <w:tr w:rsidR="00371064" w14:paraId="0E08D5F3" w14:textId="77777777" w:rsidTr="00847DEB">
                              <w:trPr>
                                <w:cantSplit/>
                                <w:trHeight w:val="1182"/>
                              </w:trPr>
                              <w:tc>
                                <w:tcPr>
                                  <w:tcW w:w="5748" w:type="dxa"/>
                                  <w:textDirection w:val="tbRl"/>
                                </w:tcPr>
                                <w:p w14:paraId="5E4EBF2C" w14:textId="77777777" w:rsidR="00371064" w:rsidRDefault="00371064" w:rsidP="00847DEB">
                                  <w:pPr>
                                    <w:spacing w:after="100" w:afterAutospacing="1" w:line="264" w:lineRule="auto"/>
                                    <w:ind w:left="113" w:right="113"/>
                                    <w:jc w:val="both"/>
                                  </w:pPr>
                                </w:p>
                              </w:tc>
                            </w:tr>
                          </w:tbl>
                          <w:p w14:paraId="04049263" w14:textId="77777777" w:rsidR="00D15724" w:rsidRDefault="00D15724">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1F3F528C" id="Rectangle 1" o:spid="_x0000_s1028" style="position:absolute;margin-left:5.4pt;margin-top:52.8pt;width:515.45pt;height:117.6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" fillcolor="black [3213]" stroked="f" strokeweight="2.25pt">
                <v:shadow on="t" color="black" opacity=".25" origin=",-.5" offset="0,4pt"/>
                <v:textbox inset=",14.4pt">
                  <w:txbxContent>
                    <w:p w14:paraId="68108F1A" w14:textId="77777777" w:rsidR="00D15724" w:rsidRPr="00D2796A" w:rsidRDefault="00C34B64">
                      <w:pPr>
                        <w:pStyle w:val="TOC1"/>
                        <w:jc w:val="center"/>
                        <w:rPr>
                          <w:color w:val="FFFFFF" w:themeColor="background1"/>
                          <w:sz w:val="72"/>
                          <w:szCs w:val="72"/>
                        </w:rPr>
                      </w:pPr>
                      <w:sdt>
                        <w:sdtPr>
                          <w:rPr>
                            <w:color w:val="FFFFFF" w:themeColor="background1"/>
                            <w:sz w:val="72"/>
                            <w:szCs w:val="72"/>
                          </w:rPr>
                          <w:alias w:val="Title"/>
                          <w:id w:val="-1391806304"/>
                          <w:dataBinding w:prefixMappings="xmlns:ns0='http://schemas.openxmlformats.org/package/2006/metadata/core-properties' xmlns:ns1='http://purl.org/dc/elements/1.1/'" w:xpath="/ns0:coreProperties[1]/ns1:title[1]" w:storeItemID="{6C3C8BC8-F283-45AE-878A-BAB7291924A1}"/>
                          <w:text/>
                        </w:sdtPr>
                        <w:sdtEndPr/>
                        <w:sdtContent>
                          <w:r w:rsidR="00D2796A" w:rsidRPr="00D2796A">
                            <w:rPr>
                              <w:color w:val="FFFFFF" w:themeColor="background1"/>
                              <w:sz w:val="72"/>
                              <w:szCs w:val="72"/>
                            </w:rPr>
                            <w:t xml:space="preserve">The Art of Reading </w:t>
                          </w:r>
                          <w:r w:rsidR="00D2796A">
                            <w:rPr>
                              <w:color w:val="FFFFFF" w:themeColor="background1"/>
                              <w:sz w:val="72"/>
                              <w:szCs w:val="72"/>
                            </w:rPr>
                            <w:t>Smoke</w:t>
                          </w:r>
                        </w:sdtContent>
                      </w:sdt>
                    </w:p>
                    <w:tbl>
                      <w:tblPr>
                        <w:tblW w:w="2773" w:type="pct"/>
                        <w:tblLook w:val="04A0" w:firstRow="1" w:lastRow="0" w:firstColumn="1" w:lastColumn="0" w:noHBand="0" w:noVBand="1"/>
                      </w:tblPr>
                      <w:tblGrid>
                        <w:gridCol w:w="5533"/>
                      </w:tblGrid>
                      <w:tr w:rsidR="00371064" w14:paraId="0E08D5F3" w14:textId="77777777" w:rsidTr="00847DEB">
                        <w:trPr>
                          <w:cantSplit/>
                          <w:trHeight w:val="1182"/>
                        </w:trPr>
                        <w:tc>
                          <w:tcPr>
                            <w:tcW w:w="5748" w:type="dxa"/>
                            <w:textDirection w:val="tbRl"/>
                          </w:tcPr>
                          <w:p w14:paraId="5E4EBF2C" w14:textId="77777777" w:rsidR="00371064" w:rsidRDefault="00371064" w:rsidP="00847DEB">
                            <w:pPr>
                              <w:spacing w:after="100" w:afterAutospacing="1" w:line="264" w:lineRule="auto"/>
                              <w:ind w:left="113" w:right="113"/>
                              <w:jc w:val="both"/>
                            </w:pPr>
                          </w:p>
                        </w:tc>
                      </w:tr>
                    </w:tbl>
                    <w:p w14:paraId="04049263" w14:textId="77777777" w:rsidR="00D15724" w:rsidRDefault="00D15724">
                      <w:pPr>
                        <w:jc w:val="center"/>
                      </w:pPr>
                    </w:p>
                  </w:txbxContent>
                </v:textbox>
                <w10:wrap type="through" anchorx="margin" anchory="margin"/>
              </v:rect>
            </w:pict>
          </mc:Fallback>
        </mc:AlternateContent>
      </w:r>
      <w:r w:rsidR="00847DEB">
        <w:rPr>
          <w:color w:val="FF0000"/>
        </w:rPr>
        <w:t xml:space="preserve">  Class Description</w:t>
      </w:r>
    </w:p>
    <w:p w14:paraId="5D81207F" w14:textId="77777777" w:rsidR="00D15724" w:rsidRDefault="00847DEB">
      <w:pPr>
        <w:pStyle w:val="Heading1"/>
        <w:sectPr w:rsidR="00D15724">
          <w:type w:val="continuous"/>
          <w:pgSz w:w="12240" w:h="15840"/>
          <w:pgMar w:top="936" w:right="936" w:bottom="936" w:left="936" w:header="720" w:footer="720" w:gutter="0"/>
          <w:cols w:num="3" w:space="720"/>
          <w:docGrid w:linePitch="360"/>
        </w:sectPr>
      </w:pPr>
      <w:r w:rsidRPr="00371064">
        <w:rPr>
          <w:noProof/>
        </w:rPr>
        <mc:AlternateContent>
          <mc:Choice Requires="wps">
            <w:drawing>
              <wp:anchor distT="45720" distB="45720" distL="114300" distR="114300" simplePos="0" relativeHeight="251656704" behindDoc="1" locked="0" layoutInCell="1" allowOverlap="1" wp14:anchorId="08F02D5F" wp14:editId="010955A8">
                <wp:simplePos x="0" y="0"/>
                <wp:positionH relativeFrom="margin">
                  <wp:posOffset>0</wp:posOffset>
                </wp:positionH>
                <wp:positionV relativeFrom="margin">
                  <wp:posOffset>335280</wp:posOffset>
                </wp:positionV>
                <wp:extent cx="4206240" cy="2331720"/>
                <wp:effectExtent l="0" t="0" r="3810" b="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331720"/>
                        </a:xfrm>
                        <a:prstGeom prst="rect">
                          <a:avLst/>
                        </a:prstGeom>
                        <a:solidFill>
                          <a:schemeClr val="bg1"/>
                        </a:solidFill>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14:paraId="01FFEEC4" w14:textId="7E8C01CD" w:rsidR="00847DEB" w:rsidRPr="00847DEB" w:rsidRDefault="00847DEB" w:rsidP="00847DEB">
                            <w:pPr>
                              <w:jc w:val="both"/>
                              <w:rPr>
                                <w:rFonts w:asciiTheme="majorHAnsi" w:hAnsiTheme="majorHAnsi"/>
                              </w:rPr>
                            </w:pPr>
                            <w:r w:rsidRPr="00847DEB">
                              <w:rPr>
                                <w:rFonts w:asciiTheme="majorHAnsi" w:hAnsiTheme="majorHAnsi"/>
                              </w:rPr>
                              <w:t>Through dynamic teaching and the use of fire</w:t>
                            </w:r>
                            <w:r>
                              <w:rPr>
                                <w:rFonts w:asciiTheme="majorHAnsi" w:hAnsiTheme="majorHAnsi"/>
                              </w:rPr>
                              <w:t>-</w:t>
                            </w:r>
                            <w:r w:rsidRPr="00847DEB">
                              <w:rPr>
                                <w:rFonts w:asciiTheme="majorHAnsi" w:hAnsiTheme="majorHAnsi"/>
                              </w:rPr>
                              <w:t>ground video</w:t>
                            </w:r>
                            <w:r>
                              <w:rPr>
                                <w:rFonts w:asciiTheme="majorHAnsi" w:hAnsiTheme="majorHAnsi"/>
                              </w:rPr>
                              <w:t>,</w:t>
                            </w:r>
                            <w:r w:rsidRPr="00847DEB">
                              <w:rPr>
                                <w:rFonts w:asciiTheme="majorHAnsi" w:hAnsiTheme="majorHAnsi"/>
                              </w:rPr>
                              <w:t xml:space="preserve"> attendees will learn the skill of reading smoke. </w:t>
                            </w:r>
                            <w:r w:rsidR="009518CD">
                              <w:rPr>
                                <w:rFonts w:asciiTheme="majorHAnsi" w:hAnsiTheme="majorHAnsi"/>
                              </w:rPr>
                              <w:t>You will l</w:t>
                            </w:r>
                            <w:r w:rsidRPr="00847DEB">
                              <w:rPr>
                                <w:rFonts w:asciiTheme="majorHAnsi" w:hAnsiTheme="majorHAnsi"/>
                              </w:rPr>
                              <w:t xml:space="preserve">earn about the attributes of smoke including </w:t>
                            </w:r>
                            <w:r w:rsidRPr="009518CD">
                              <w:rPr>
                                <w:rFonts w:asciiTheme="majorHAnsi" w:hAnsiTheme="majorHAnsi"/>
                                <w:u w:val="single"/>
                              </w:rPr>
                              <w:t>Volume</w:t>
                            </w:r>
                            <w:r w:rsidRPr="00847DEB">
                              <w:rPr>
                                <w:rFonts w:asciiTheme="majorHAnsi" w:hAnsiTheme="majorHAnsi"/>
                              </w:rPr>
                              <w:t xml:space="preserve">, </w:t>
                            </w:r>
                            <w:r w:rsidRPr="009518CD">
                              <w:rPr>
                                <w:rFonts w:asciiTheme="majorHAnsi" w:hAnsiTheme="majorHAnsi"/>
                                <w:u w:val="single"/>
                              </w:rPr>
                              <w:t>Velocity</w:t>
                            </w:r>
                            <w:r w:rsidRPr="00847DEB">
                              <w:rPr>
                                <w:rFonts w:asciiTheme="majorHAnsi" w:hAnsiTheme="majorHAnsi"/>
                              </w:rPr>
                              <w:t xml:space="preserve">, </w:t>
                            </w:r>
                            <w:r w:rsidRPr="009518CD">
                              <w:rPr>
                                <w:rFonts w:asciiTheme="majorHAnsi" w:hAnsiTheme="majorHAnsi"/>
                                <w:u w:val="single"/>
                              </w:rPr>
                              <w:t>Density</w:t>
                            </w:r>
                            <w:r w:rsidRPr="00847DEB">
                              <w:rPr>
                                <w:rFonts w:asciiTheme="majorHAnsi" w:hAnsiTheme="majorHAnsi"/>
                              </w:rPr>
                              <w:t xml:space="preserve">, and </w:t>
                            </w:r>
                            <w:r w:rsidRPr="009518CD">
                              <w:rPr>
                                <w:rFonts w:asciiTheme="majorHAnsi" w:hAnsiTheme="majorHAnsi"/>
                                <w:u w:val="single"/>
                              </w:rPr>
                              <w:t>Color</w:t>
                            </w:r>
                            <w:r w:rsidRPr="00847DEB">
                              <w:rPr>
                                <w:rFonts w:asciiTheme="majorHAnsi" w:hAnsiTheme="majorHAnsi"/>
                              </w:rPr>
                              <w:t>. Explore how those att</w:t>
                            </w:r>
                            <w:r>
                              <w:rPr>
                                <w:rFonts w:asciiTheme="majorHAnsi" w:hAnsiTheme="majorHAnsi"/>
                              </w:rPr>
                              <w:t>r</w:t>
                            </w:r>
                            <w:r w:rsidRPr="00847DEB">
                              <w:rPr>
                                <w:rFonts w:asciiTheme="majorHAnsi" w:hAnsiTheme="majorHAnsi"/>
                              </w:rPr>
                              <w:t xml:space="preserve">ibutes will indicate </w:t>
                            </w:r>
                            <w:r w:rsidRPr="009518CD">
                              <w:rPr>
                                <w:rFonts w:asciiTheme="majorHAnsi" w:hAnsiTheme="majorHAnsi"/>
                                <w:u w:val="single"/>
                              </w:rPr>
                              <w:t>Fire Size</w:t>
                            </w:r>
                            <w:r w:rsidRPr="00847DEB">
                              <w:rPr>
                                <w:rFonts w:asciiTheme="majorHAnsi" w:hAnsiTheme="majorHAnsi"/>
                              </w:rPr>
                              <w:t xml:space="preserve">, </w:t>
                            </w:r>
                            <w:r w:rsidRPr="009518CD">
                              <w:rPr>
                                <w:rFonts w:asciiTheme="majorHAnsi" w:hAnsiTheme="majorHAnsi"/>
                                <w:u w:val="single"/>
                              </w:rPr>
                              <w:t>Fire Location</w:t>
                            </w:r>
                            <w:r w:rsidRPr="00847DEB">
                              <w:rPr>
                                <w:rFonts w:asciiTheme="majorHAnsi" w:hAnsiTheme="majorHAnsi"/>
                              </w:rPr>
                              <w:t xml:space="preserve">, and </w:t>
                            </w:r>
                            <w:r w:rsidR="009518CD">
                              <w:rPr>
                                <w:rFonts w:asciiTheme="majorHAnsi" w:hAnsiTheme="majorHAnsi"/>
                                <w:u w:val="single"/>
                              </w:rPr>
                              <w:t>P</w:t>
                            </w:r>
                            <w:r w:rsidRPr="009518CD">
                              <w:rPr>
                                <w:rFonts w:asciiTheme="majorHAnsi" w:hAnsiTheme="majorHAnsi"/>
                                <w:u w:val="single"/>
                              </w:rPr>
                              <w:t>redict Fire Behavior</w:t>
                            </w:r>
                            <w:r w:rsidRPr="00847DEB">
                              <w:rPr>
                                <w:rFonts w:asciiTheme="majorHAnsi" w:hAnsiTheme="majorHAnsi"/>
                              </w:rPr>
                              <w:t xml:space="preserve">. Your strategic and tactical decision-making will improve through this class. The course was originally developed by Chief Dave Dodson who selected Phil as an adjunct instructor for the Reading Smoke curriculum after teaching with Phil at FDIC. </w:t>
                            </w:r>
                          </w:p>
                          <w:p w14:paraId="5277927E" w14:textId="77777777" w:rsidR="00AB3A3A" w:rsidRPr="00AB3A3A" w:rsidRDefault="00AB3A3A" w:rsidP="00AB3A3A">
                            <w:pPr>
                              <w:rPr>
                                <w:rFonts w:ascii="Garamond" w:hAnsi="Garamond"/>
                                <w:color w:val="FF0000"/>
                                <w:sz w:val="32"/>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F02D5F" id="AutoShape 11" o:spid="_x0000_s1029" style="position:absolute;margin-left:0;margin-top:26.4pt;width:331.2pt;height:183.6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" fillcolor="white [3212]" stroked="f" strokeweight="2.25pt">
                <v:textbox inset=",7.2pt,,10.8pt">
                  <w:txbxContent>
                    <w:p w14:paraId="01FFEEC4" w14:textId="7E8C01CD" w:rsidR="00847DEB" w:rsidRPr="00847DEB" w:rsidRDefault="00847DEB" w:rsidP="00847DEB">
                      <w:pPr>
                        <w:jc w:val="both"/>
                        <w:rPr>
                          <w:rFonts w:asciiTheme="majorHAnsi" w:hAnsiTheme="majorHAnsi"/>
                        </w:rPr>
                      </w:pPr>
                      <w:r w:rsidRPr="00847DEB">
                        <w:rPr>
                          <w:rFonts w:asciiTheme="majorHAnsi" w:hAnsiTheme="majorHAnsi"/>
                        </w:rPr>
                        <w:t>Through dynamic teaching and the use of fire</w:t>
                      </w:r>
                      <w:r>
                        <w:rPr>
                          <w:rFonts w:asciiTheme="majorHAnsi" w:hAnsiTheme="majorHAnsi"/>
                        </w:rPr>
                        <w:t>-</w:t>
                      </w:r>
                      <w:r w:rsidRPr="00847DEB">
                        <w:rPr>
                          <w:rFonts w:asciiTheme="majorHAnsi" w:hAnsiTheme="majorHAnsi"/>
                        </w:rPr>
                        <w:t>ground video</w:t>
                      </w:r>
                      <w:r>
                        <w:rPr>
                          <w:rFonts w:asciiTheme="majorHAnsi" w:hAnsiTheme="majorHAnsi"/>
                        </w:rPr>
                        <w:t>,</w:t>
                      </w:r>
                      <w:r w:rsidRPr="00847DEB">
                        <w:rPr>
                          <w:rFonts w:asciiTheme="majorHAnsi" w:hAnsiTheme="majorHAnsi"/>
                        </w:rPr>
                        <w:t xml:space="preserve"> attendees will learn the skill of reading smoke. </w:t>
                      </w:r>
                      <w:r w:rsidR="009518CD">
                        <w:rPr>
                          <w:rFonts w:asciiTheme="majorHAnsi" w:hAnsiTheme="majorHAnsi"/>
                        </w:rPr>
                        <w:t>You will l</w:t>
                      </w:r>
                      <w:r w:rsidRPr="00847DEB">
                        <w:rPr>
                          <w:rFonts w:asciiTheme="majorHAnsi" w:hAnsiTheme="majorHAnsi"/>
                        </w:rPr>
                        <w:t xml:space="preserve">earn about the attributes of smoke including </w:t>
                      </w:r>
                      <w:r w:rsidRPr="009518CD">
                        <w:rPr>
                          <w:rFonts w:asciiTheme="majorHAnsi" w:hAnsiTheme="majorHAnsi"/>
                          <w:u w:val="single"/>
                        </w:rPr>
                        <w:t>Volume</w:t>
                      </w:r>
                      <w:r w:rsidRPr="00847DEB">
                        <w:rPr>
                          <w:rFonts w:asciiTheme="majorHAnsi" w:hAnsiTheme="majorHAnsi"/>
                        </w:rPr>
                        <w:t xml:space="preserve">, </w:t>
                      </w:r>
                      <w:r w:rsidRPr="009518CD">
                        <w:rPr>
                          <w:rFonts w:asciiTheme="majorHAnsi" w:hAnsiTheme="majorHAnsi"/>
                          <w:u w:val="single"/>
                        </w:rPr>
                        <w:t>Velocity</w:t>
                      </w:r>
                      <w:r w:rsidRPr="00847DEB">
                        <w:rPr>
                          <w:rFonts w:asciiTheme="majorHAnsi" w:hAnsiTheme="majorHAnsi"/>
                        </w:rPr>
                        <w:t xml:space="preserve">, </w:t>
                      </w:r>
                      <w:r w:rsidRPr="009518CD">
                        <w:rPr>
                          <w:rFonts w:asciiTheme="majorHAnsi" w:hAnsiTheme="majorHAnsi"/>
                          <w:u w:val="single"/>
                        </w:rPr>
                        <w:t>Density</w:t>
                      </w:r>
                      <w:r w:rsidRPr="00847DEB">
                        <w:rPr>
                          <w:rFonts w:asciiTheme="majorHAnsi" w:hAnsiTheme="majorHAnsi"/>
                        </w:rPr>
                        <w:t xml:space="preserve">, and </w:t>
                      </w:r>
                      <w:r w:rsidRPr="009518CD">
                        <w:rPr>
                          <w:rFonts w:asciiTheme="majorHAnsi" w:hAnsiTheme="majorHAnsi"/>
                          <w:u w:val="single"/>
                        </w:rPr>
                        <w:t>Color</w:t>
                      </w:r>
                      <w:r w:rsidRPr="00847DEB">
                        <w:rPr>
                          <w:rFonts w:asciiTheme="majorHAnsi" w:hAnsiTheme="majorHAnsi"/>
                        </w:rPr>
                        <w:t>. Explore how those att</w:t>
                      </w:r>
                      <w:r>
                        <w:rPr>
                          <w:rFonts w:asciiTheme="majorHAnsi" w:hAnsiTheme="majorHAnsi"/>
                        </w:rPr>
                        <w:t>r</w:t>
                      </w:r>
                      <w:r w:rsidRPr="00847DEB">
                        <w:rPr>
                          <w:rFonts w:asciiTheme="majorHAnsi" w:hAnsiTheme="majorHAnsi"/>
                        </w:rPr>
                        <w:t xml:space="preserve">ibutes will indicate </w:t>
                      </w:r>
                      <w:r w:rsidRPr="009518CD">
                        <w:rPr>
                          <w:rFonts w:asciiTheme="majorHAnsi" w:hAnsiTheme="majorHAnsi"/>
                          <w:u w:val="single"/>
                        </w:rPr>
                        <w:t>Fire Size</w:t>
                      </w:r>
                      <w:r w:rsidRPr="00847DEB">
                        <w:rPr>
                          <w:rFonts w:asciiTheme="majorHAnsi" w:hAnsiTheme="majorHAnsi"/>
                        </w:rPr>
                        <w:t xml:space="preserve">, </w:t>
                      </w:r>
                      <w:r w:rsidRPr="009518CD">
                        <w:rPr>
                          <w:rFonts w:asciiTheme="majorHAnsi" w:hAnsiTheme="majorHAnsi"/>
                          <w:u w:val="single"/>
                        </w:rPr>
                        <w:t>Fire Location</w:t>
                      </w:r>
                      <w:r w:rsidRPr="00847DEB">
                        <w:rPr>
                          <w:rFonts w:asciiTheme="majorHAnsi" w:hAnsiTheme="majorHAnsi"/>
                        </w:rPr>
                        <w:t xml:space="preserve">, and </w:t>
                      </w:r>
                      <w:r w:rsidR="009518CD">
                        <w:rPr>
                          <w:rFonts w:asciiTheme="majorHAnsi" w:hAnsiTheme="majorHAnsi"/>
                          <w:u w:val="single"/>
                        </w:rPr>
                        <w:t>P</w:t>
                      </w:r>
                      <w:r w:rsidRPr="009518CD">
                        <w:rPr>
                          <w:rFonts w:asciiTheme="majorHAnsi" w:hAnsiTheme="majorHAnsi"/>
                          <w:u w:val="single"/>
                        </w:rPr>
                        <w:t>redict Fire Behavior</w:t>
                      </w:r>
                      <w:r w:rsidRPr="00847DEB">
                        <w:rPr>
                          <w:rFonts w:asciiTheme="majorHAnsi" w:hAnsiTheme="majorHAnsi"/>
                        </w:rPr>
                        <w:t xml:space="preserve">. Your strategic and tactical decision-making will improve through this class. The course was originally developed by Chief Dave Dodson who selected Phil as an adjunct instructor for the Reading Smoke curriculum after teaching with Phil at FDIC. </w:t>
                      </w:r>
                    </w:p>
                    <w:p w14:paraId="5277927E" w14:textId="77777777" w:rsidR="00AB3A3A" w:rsidRPr="00AB3A3A" w:rsidRDefault="00AB3A3A" w:rsidP="00AB3A3A">
                      <w:pPr>
                        <w:rPr>
                          <w:rFonts w:ascii="Garamond" w:hAnsi="Garamond"/>
                          <w:color w:val="FF0000"/>
                          <w:sz w:val="32"/>
                        </w:rPr>
                      </w:pPr>
                    </w:p>
                  </w:txbxContent>
                </v:textbox>
                <w10:wrap anchorx="margin" anchory="margin"/>
              </v:rect>
            </w:pict>
          </mc:Fallback>
        </mc:AlternateContent>
      </w:r>
    </w:p>
    <w:p w14:paraId="3DC89874" w14:textId="77777777" w:rsidR="00D15724" w:rsidRDefault="00D15724">
      <w:pPr>
        <w:pStyle w:val="Subtitle"/>
      </w:pPr>
    </w:p>
    <w:p w14:paraId="538D7EB2" w14:textId="77777777" w:rsidR="00D15724" w:rsidRDefault="00D15724">
      <w:pPr>
        <w:sectPr w:rsidR="00D15724">
          <w:type w:val="continuous"/>
          <w:pgSz w:w="12240" w:h="15840"/>
          <w:pgMar w:top="936" w:right="936" w:bottom="936" w:left="936" w:header="720" w:footer="720" w:gutter="0"/>
          <w:cols w:space="720"/>
          <w:docGrid w:linePitch="360"/>
        </w:sectPr>
      </w:pPr>
    </w:p>
    <w:p w14:paraId="7642435C" w14:textId="77777777" w:rsidR="00D15724" w:rsidRDefault="00D15724" w:rsidP="00371064"/>
    <w:p w14:paraId="671F1250" w14:textId="690E4EC0" w:rsidR="00D15724" w:rsidRDefault="00494517">
      <w:pPr>
        <w:pStyle w:val="Quote"/>
        <w:jc w:val="left"/>
        <w:rPr>
          <w:rFonts w:asciiTheme="minorHAnsi" w:hAnsiTheme="minorHAnsi"/>
          <w:i w:val="0"/>
          <w:color w:val="2F5897" w:themeColor="text2"/>
          <w:sz w:val="22"/>
        </w:rPr>
      </w:pPr>
      <w:r>
        <w:rPr>
          <w:noProof/>
          <w:lang w:bidi="ar-SA"/>
        </w:rPr>
        <mc:AlternateContent>
          <mc:Choice Requires="wps">
            <w:drawing>
              <wp:anchor distT="0" distB="0" distL="114300" distR="114300" simplePos="0" relativeHeight="251678208" behindDoc="0" locked="0" layoutInCell="1" allowOverlap="1" wp14:anchorId="2FE01714" wp14:editId="5C632012">
                <wp:simplePos x="0" y="0"/>
                <wp:positionH relativeFrom="column">
                  <wp:posOffset>81915</wp:posOffset>
                </wp:positionH>
                <wp:positionV relativeFrom="paragraph">
                  <wp:posOffset>882650</wp:posOffset>
                </wp:positionV>
                <wp:extent cx="4183380" cy="1990725"/>
                <wp:effectExtent l="0" t="0" r="26670" b="28575"/>
                <wp:wrapNone/>
                <wp:docPr id="7" name="Text Box 7"/>
                <wp:cNvGraphicFramePr/>
                <a:graphic xmlns:a="http://schemas.openxmlformats.org/drawingml/2006/main">
                  <a:graphicData uri="http://schemas.microsoft.com/office/word/2010/wordprocessingShape">
                    <wps:wsp>
                      <wps:cNvSpPr txBox="1"/>
                      <wps:spPr>
                        <a:xfrm>
                          <a:off x="0" y="0"/>
                          <a:ext cx="4183380" cy="1990725"/>
                        </a:xfrm>
                        <a:prstGeom prst="rect">
                          <a:avLst/>
                        </a:prstGeom>
                        <a:solidFill>
                          <a:schemeClr val="tx1"/>
                        </a:solidFill>
                        <a:ln w="6350">
                          <a:solidFill>
                            <a:prstClr val="black"/>
                          </a:solidFill>
                        </a:ln>
                      </wps:spPr>
                      <wps:txbx>
                        <w:txbxContent>
                          <w:p w14:paraId="48925CDA" w14:textId="6A2F0C95" w:rsidR="00AB3A3A" w:rsidRPr="00AB3A3A" w:rsidRDefault="006F5FD8" w:rsidP="006F5FD8">
                            <w:pPr>
                              <w:spacing w:line="240" w:lineRule="auto"/>
                              <w:jc w:val="center"/>
                              <w:rPr>
                                <w:rFonts w:ascii="Biondi" w:hAnsi="Biondi"/>
                                <w:color w:val="FF0000"/>
                                <w:sz w:val="28"/>
                                <w:szCs w:val="28"/>
                              </w:rPr>
                            </w:pPr>
                            <w:r>
                              <w:rPr>
                                <w:rFonts w:ascii="Biondi" w:hAnsi="Biondi"/>
                                <w:color w:val="FF0000"/>
                                <w:sz w:val="28"/>
                                <w:szCs w:val="28"/>
                              </w:rPr>
                              <w:t>Date</w:t>
                            </w:r>
                            <w:r w:rsidR="00AB3A3A" w:rsidRPr="00AB3A3A">
                              <w:rPr>
                                <w:rFonts w:ascii="Biondi" w:hAnsi="Biondi"/>
                                <w:color w:val="FF0000"/>
                                <w:sz w:val="28"/>
                                <w:szCs w:val="28"/>
                              </w:rPr>
                              <w:t>:</w:t>
                            </w:r>
                            <w:r w:rsidR="00842A5B">
                              <w:rPr>
                                <w:rFonts w:ascii="Biondi" w:hAnsi="Biondi"/>
                                <w:color w:val="FF0000"/>
                                <w:sz w:val="28"/>
                                <w:szCs w:val="28"/>
                              </w:rPr>
                              <w:t xml:space="preserve"> June</w:t>
                            </w:r>
                            <w:r w:rsidR="00AB3A3A" w:rsidRPr="00AB3A3A">
                              <w:rPr>
                                <w:rFonts w:ascii="Biondi" w:hAnsi="Biondi"/>
                                <w:color w:val="FF0000"/>
                                <w:sz w:val="28"/>
                                <w:szCs w:val="28"/>
                              </w:rPr>
                              <w:t xml:space="preserve"> </w:t>
                            </w:r>
                            <w:r w:rsidR="007C2C92">
                              <w:rPr>
                                <w:rFonts w:ascii="Biondi" w:hAnsi="Biondi"/>
                                <w:color w:val="FF0000"/>
                                <w:sz w:val="28"/>
                                <w:szCs w:val="28"/>
                              </w:rPr>
                              <w:t>2</w:t>
                            </w:r>
                            <w:r w:rsidR="00A830C6">
                              <w:rPr>
                                <w:rFonts w:ascii="Biondi" w:hAnsi="Biondi"/>
                                <w:color w:val="FF0000"/>
                                <w:sz w:val="28"/>
                                <w:szCs w:val="28"/>
                              </w:rPr>
                              <w:t>3rd</w:t>
                            </w:r>
                            <w:r w:rsidR="00AB3A3A" w:rsidRPr="00AB3A3A">
                              <w:rPr>
                                <w:rFonts w:ascii="Biondi" w:hAnsi="Biondi"/>
                                <w:color w:val="FF0000"/>
                                <w:sz w:val="28"/>
                                <w:szCs w:val="28"/>
                              </w:rPr>
                              <w:t>, 201</w:t>
                            </w:r>
                            <w:r w:rsidR="007C2C92">
                              <w:rPr>
                                <w:rFonts w:ascii="Biondi" w:hAnsi="Biondi"/>
                                <w:color w:val="FF0000"/>
                                <w:sz w:val="28"/>
                                <w:szCs w:val="28"/>
                              </w:rPr>
                              <w:t>8</w:t>
                            </w:r>
                            <w:r w:rsidR="00E90E58">
                              <w:rPr>
                                <w:rFonts w:ascii="Biondi" w:hAnsi="Biondi"/>
                                <w:color w:val="FF0000"/>
                                <w:sz w:val="28"/>
                                <w:szCs w:val="28"/>
                              </w:rPr>
                              <w:t xml:space="preserve"> at </w:t>
                            </w:r>
                            <w:r>
                              <w:rPr>
                                <w:rFonts w:ascii="Biondi" w:hAnsi="Biondi"/>
                                <w:color w:val="FF0000"/>
                                <w:sz w:val="28"/>
                                <w:szCs w:val="28"/>
                              </w:rPr>
                              <w:t>8:00</w:t>
                            </w:r>
                            <w:r w:rsidR="00494517">
                              <w:rPr>
                                <w:rFonts w:ascii="Biondi" w:hAnsi="Biondi"/>
                                <w:color w:val="FF0000"/>
                                <w:sz w:val="28"/>
                                <w:szCs w:val="28"/>
                              </w:rPr>
                              <w:t>-16:00</w:t>
                            </w:r>
                          </w:p>
                          <w:p w14:paraId="67B04903" w14:textId="607FD36F" w:rsidR="00AB3A3A" w:rsidRDefault="00AB3A3A" w:rsidP="006F5FD8">
                            <w:pPr>
                              <w:spacing w:line="240" w:lineRule="auto"/>
                              <w:jc w:val="center"/>
                              <w:rPr>
                                <w:rFonts w:ascii="Biondi" w:hAnsi="Biondi"/>
                                <w:color w:val="FF0000"/>
                                <w:sz w:val="28"/>
                                <w:szCs w:val="28"/>
                              </w:rPr>
                            </w:pPr>
                            <w:r w:rsidRPr="00AB3A3A">
                              <w:rPr>
                                <w:rFonts w:ascii="Biondi" w:hAnsi="Biondi"/>
                                <w:color w:val="FF0000"/>
                                <w:sz w:val="28"/>
                                <w:szCs w:val="28"/>
                              </w:rPr>
                              <w:t xml:space="preserve">Location: </w:t>
                            </w:r>
                            <w:r w:rsidR="006F5FD8">
                              <w:rPr>
                                <w:rFonts w:ascii="Biondi" w:hAnsi="Biondi"/>
                                <w:color w:val="FF0000"/>
                                <w:sz w:val="28"/>
                                <w:szCs w:val="28"/>
                              </w:rPr>
                              <w:t>The Red Clay Room @ Kennett Fire Company</w:t>
                            </w:r>
                          </w:p>
                          <w:p w14:paraId="5B2436A4" w14:textId="03DF46C2" w:rsidR="006F5FD8" w:rsidRDefault="006F5FD8" w:rsidP="006F5FD8">
                            <w:pPr>
                              <w:spacing w:line="240" w:lineRule="auto"/>
                              <w:jc w:val="center"/>
                              <w:rPr>
                                <w:rFonts w:ascii="Biondi" w:hAnsi="Biondi"/>
                                <w:color w:val="FF0000"/>
                                <w:sz w:val="28"/>
                                <w:szCs w:val="28"/>
                              </w:rPr>
                            </w:pPr>
                            <w:r>
                              <w:rPr>
                                <w:rFonts w:ascii="Biondi" w:hAnsi="Biondi"/>
                                <w:color w:val="FF0000"/>
                                <w:sz w:val="28"/>
                                <w:szCs w:val="28"/>
                              </w:rPr>
                              <w:t>423 Dalmatian St., Kennett Square PA 19348</w:t>
                            </w:r>
                          </w:p>
                          <w:p w14:paraId="5B8F3869" w14:textId="22DF29FC" w:rsidR="006F5FD8" w:rsidRDefault="006F5FD8" w:rsidP="006F5FD8">
                            <w:pPr>
                              <w:spacing w:line="240" w:lineRule="auto"/>
                              <w:jc w:val="center"/>
                              <w:rPr>
                                <w:rFonts w:ascii="Biondi" w:hAnsi="Biondi"/>
                                <w:color w:val="FF0000"/>
                                <w:sz w:val="28"/>
                                <w:szCs w:val="28"/>
                              </w:rPr>
                            </w:pPr>
                            <w:r>
                              <w:rPr>
                                <w:rFonts w:ascii="Biondi" w:hAnsi="Biondi"/>
                                <w:color w:val="FF0000"/>
                                <w:sz w:val="28"/>
                                <w:szCs w:val="28"/>
                              </w:rPr>
                              <w:t>Class Cost $35.00 per student.  Lunch will be provided</w:t>
                            </w:r>
                          </w:p>
                          <w:p w14:paraId="780840BB" w14:textId="1AD22B8A" w:rsidR="00E90E58" w:rsidRDefault="00446080" w:rsidP="006F5FD8">
                            <w:pPr>
                              <w:spacing w:line="240" w:lineRule="auto"/>
                              <w:jc w:val="center"/>
                              <w:rPr>
                                <w:rFonts w:ascii="Biondi" w:hAnsi="Biondi"/>
                                <w:color w:val="FF0000"/>
                                <w:sz w:val="28"/>
                                <w:szCs w:val="28"/>
                              </w:rPr>
                            </w:pPr>
                            <w:r>
                              <w:rPr>
                                <w:rFonts w:ascii="Biondi" w:hAnsi="Biondi"/>
                                <w:color w:val="FF0000"/>
                                <w:sz w:val="28"/>
                                <w:szCs w:val="28"/>
                              </w:rPr>
                              <w:t>Register by 6/20/18 via</w:t>
                            </w:r>
                            <w:r w:rsidR="006F5FD8">
                              <w:rPr>
                                <w:rFonts w:ascii="Biondi" w:hAnsi="Biondi"/>
                                <w:color w:val="FF0000"/>
                                <w:sz w:val="28"/>
                                <w:szCs w:val="28"/>
                              </w:rPr>
                              <w:t xml:space="preserve"> e-mail </w:t>
                            </w:r>
                            <w:hyperlink r:id="rId18" w:history="1">
                              <w:r w:rsidR="00494517" w:rsidRPr="00E0533A">
                                <w:rPr>
                                  <w:rStyle w:val="Hyperlink"/>
                                  <w:rFonts w:ascii="Biondi" w:hAnsi="Biondi"/>
                                  <w:sz w:val="28"/>
                                  <w:szCs w:val="28"/>
                                </w:rPr>
                                <w:t>info@firestation24.com</w:t>
                              </w:r>
                            </w:hyperlink>
                          </w:p>
                          <w:p w14:paraId="61D23764" w14:textId="6341B0F8" w:rsidR="00494517" w:rsidRPr="00AB3A3A" w:rsidRDefault="00494517" w:rsidP="006F5FD8">
                            <w:pPr>
                              <w:spacing w:line="240" w:lineRule="auto"/>
                              <w:jc w:val="center"/>
                              <w:rPr>
                                <w:rFonts w:ascii="Biondi" w:hAnsi="Biondi"/>
                                <w:color w:val="FF0000"/>
                                <w:sz w:val="28"/>
                                <w:szCs w:val="28"/>
                              </w:rPr>
                            </w:pPr>
                            <w:r>
                              <w:rPr>
                                <w:rFonts w:ascii="Biondi" w:hAnsi="Biondi"/>
                                <w:color w:val="FF0000"/>
                                <w:sz w:val="28"/>
                                <w:szCs w:val="28"/>
                              </w:rPr>
                              <w:t>Or call the office 610-444-4810</w:t>
                            </w:r>
                          </w:p>
                          <w:p w14:paraId="70EDD85F" w14:textId="77777777" w:rsidR="00AB3A3A" w:rsidRPr="00AB3A3A" w:rsidRDefault="00AB3A3A" w:rsidP="006F5FD8">
                            <w:pPr>
                              <w:spacing w:line="240" w:lineRule="auto"/>
                              <w:jc w:val="center"/>
                              <w:rPr>
                                <w:rFonts w:ascii="Neuropol" w:hAnsi="Neuropol"/>
                                <w:color w:val="FF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01714" id="_x0000_t202" coordsize="21600,21600" o:spt="202" path="m,l,21600r21600,l21600,xe">
                <v:stroke joinstyle="miter"/>
                <v:path gradientshapeok="t" o:connecttype="rect"/>
              </v:shapetype>
              <v:shape id="Text Box 7" o:spid="_x0000_s1030" type="#_x0000_t202" style="position:absolute;left:0;text-align:left;margin-left:6.45pt;margin-top:69.5pt;width:329.4pt;height:15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" fillcolor="black [3213]" strokeweight=".5pt">
                <v:textbox>
                  <w:txbxContent>
                    <w:p w14:paraId="48925CDA" w14:textId="6A2F0C95" w:rsidR="00AB3A3A" w:rsidRPr="00AB3A3A" w:rsidRDefault="006F5FD8" w:rsidP="006F5FD8">
                      <w:pPr>
                        <w:spacing w:line="240" w:lineRule="auto"/>
                        <w:jc w:val="center"/>
                        <w:rPr>
                          <w:rFonts w:ascii="Biondi" w:hAnsi="Biondi"/>
                          <w:color w:val="FF0000"/>
                          <w:sz w:val="28"/>
                          <w:szCs w:val="28"/>
                        </w:rPr>
                      </w:pPr>
                      <w:r>
                        <w:rPr>
                          <w:rFonts w:ascii="Biondi" w:hAnsi="Biondi"/>
                          <w:color w:val="FF0000"/>
                          <w:sz w:val="28"/>
                          <w:szCs w:val="28"/>
                        </w:rPr>
                        <w:t>Date</w:t>
                      </w:r>
                      <w:r w:rsidR="00AB3A3A" w:rsidRPr="00AB3A3A">
                        <w:rPr>
                          <w:rFonts w:ascii="Biondi" w:hAnsi="Biondi"/>
                          <w:color w:val="FF0000"/>
                          <w:sz w:val="28"/>
                          <w:szCs w:val="28"/>
                        </w:rPr>
                        <w:t>:</w:t>
                      </w:r>
                      <w:r w:rsidR="00842A5B">
                        <w:rPr>
                          <w:rFonts w:ascii="Biondi" w:hAnsi="Biondi"/>
                          <w:color w:val="FF0000"/>
                          <w:sz w:val="28"/>
                          <w:szCs w:val="28"/>
                        </w:rPr>
                        <w:t xml:space="preserve"> June</w:t>
                      </w:r>
                      <w:r w:rsidR="00AB3A3A" w:rsidRPr="00AB3A3A">
                        <w:rPr>
                          <w:rFonts w:ascii="Biondi" w:hAnsi="Biondi"/>
                          <w:color w:val="FF0000"/>
                          <w:sz w:val="28"/>
                          <w:szCs w:val="28"/>
                        </w:rPr>
                        <w:t xml:space="preserve"> </w:t>
                      </w:r>
                      <w:r w:rsidR="007C2C92">
                        <w:rPr>
                          <w:rFonts w:ascii="Biondi" w:hAnsi="Biondi"/>
                          <w:color w:val="FF0000"/>
                          <w:sz w:val="28"/>
                          <w:szCs w:val="28"/>
                        </w:rPr>
                        <w:t>2</w:t>
                      </w:r>
                      <w:r w:rsidR="00A830C6">
                        <w:rPr>
                          <w:rFonts w:ascii="Biondi" w:hAnsi="Biondi"/>
                          <w:color w:val="FF0000"/>
                          <w:sz w:val="28"/>
                          <w:szCs w:val="28"/>
                        </w:rPr>
                        <w:t>3rd</w:t>
                      </w:r>
                      <w:r w:rsidR="00AB3A3A" w:rsidRPr="00AB3A3A">
                        <w:rPr>
                          <w:rFonts w:ascii="Biondi" w:hAnsi="Biondi"/>
                          <w:color w:val="FF0000"/>
                          <w:sz w:val="28"/>
                          <w:szCs w:val="28"/>
                        </w:rPr>
                        <w:t>, 201</w:t>
                      </w:r>
                      <w:r w:rsidR="007C2C92">
                        <w:rPr>
                          <w:rFonts w:ascii="Biondi" w:hAnsi="Biondi"/>
                          <w:color w:val="FF0000"/>
                          <w:sz w:val="28"/>
                          <w:szCs w:val="28"/>
                        </w:rPr>
                        <w:t>8</w:t>
                      </w:r>
                      <w:r w:rsidR="00E90E58">
                        <w:rPr>
                          <w:rFonts w:ascii="Biondi" w:hAnsi="Biondi"/>
                          <w:color w:val="FF0000"/>
                          <w:sz w:val="28"/>
                          <w:szCs w:val="28"/>
                        </w:rPr>
                        <w:t xml:space="preserve"> at </w:t>
                      </w:r>
                      <w:r>
                        <w:rPr>
                          <w:rFonts w:ascii="Biondi" w:hAnsi="Biondi"/>
                          <w:color w:val="FF0000"/>
                          <w:sz w:val="28"/>
                          <w:szCs w:val="28"/>
                        </w:rPr>
                        <w:t>8:00</w:t>
                      </w:r>
                      <w:r w:rsidR="00494517">
                        <w:rPr>
                          <w:rFonts w:ascii="Biondi" w:hAnsi="Biondi"/>
                          <w:color w:val="FF0000"/>
                          <w:sz w:val="28"/>
                          <w:szCs w:val="28"/>
                        </w:rPr>
                        <w:t>-16:00</w:t>
                      </w:r>
                    </w:p>
                    <w:p w14:paraId="67B04903" w14:textId="607FD36F" w:rsidR="00AB3A3A" w:rsidRDefault="00AB3A3A" w:rsidP="006F5FD8">
                      <w:pPr>
                        <w:spacing w:line="240" w:lineRule="auto"/>
                        <w:jc w:val="center"/>
                        <w:rPr>
                          <w:rFonts w:ascii="Biondi" w:hAnsi="Biondi"/>
                          <w:color w:val="FF0000"/>
                          <w:sz w:val="28"/>
                          <w:szCs w:val="28"/>
                        </w:rPr>
                      </w:pPr>
                      <w:r w:rsidRPr="00AB3A3A">
                        <w:rPr>
                          <w:rFonts w:ascii="Biondi" w:hAnsi="Biondi"/>
                          <w:color w:val="FF0000"/>
                          <w:sz w:val="28"/>
                          <w:szCs w:val="28"/>
                        </w:rPr>
                        <w:t xml:space="preserve">Location: </w:t>
                      </w:r>
                      <w:r w:rsidR="006F5FD8">
                        <w:rPr>
                          <w:rFonts w:ascii="Biondi" w:hAnsi="Biondi"/>
                          <w:color w:val="FF0000"/>
                          <w:sz w:val="28"/>
                          <w:szCs w:val="28"/>
                        </w:rPr>
                        <w:t>The Red Clay Room @ Kennett Fire Company</w:t>
                      </w:r>
                    </w:p>
                    <w:p w14:paraId="5B2436A4" w14:textId="03DF46C2" w:rsidR="006F5FD8" w:rsidRDefault="006F5FD8" w:rsidP="006F5FD8">
                      <w:pPr>
                        <w:spacing w:line="240" w:lineRule="auto"/>
                        <w:jc w:val="center"/>
                        <w:rPr>
                          <w:rFonts w:ascii="Biondi" w:hAnsi="Biondi"/>
                          <w:color w:val="FF0000"/>
                          <w:sz w:val="28"/>
                          <w:szCs w:val="28"/>
                        </w:rPr>
                      </w:pPr>
                      <w:r>
                        <w:rPr>
                          <w:rFonts w:ascii="Biondi" w:hAnsi="Biondi"/>
                          <w:color w:val="FF0000"/>
                          <w:sz w:val="28"/>
                          <w:szCs w:val="28"/>
                        </w:rPr>
                        <w:t>423 Dalmatian St., Kennett Square PA 19348</w:t>
                      </w:r>
                    </w:p>
                    <w:p w14:paraId="5B8F3869" w14:textId="22DF29FC" w:rsidR="006F5FD8" w:rsidRDefault="006F5FD8" w:rsidP="006F5FD8">
                      <w:pPr>
                        <w:spacing w:line="240" w:lineRule="auto"/>
                        <w:jc w:val="center"/>
                        <w:rPr>
                          <w:rFonts w:ascii="Biondi" w:hAnsi="Biondi"/>
                          <w:color w:val="FF0000"/>
                          <w:sz w:val="28"/>
                          <w:szCs w:val="28"/>
                        </w:rPr>
                      </w:pPr>
                      <w:r>
                        <w:rPr>
                          <w:rFonts w:ascii="Biondi" w:hAnsi="Biondi"/>
                          <w:color w:val="FF0000"/>
                          <w:sz w:val="28"/>
                          <w:szCs w:val="28"/>
                        </w:rPr>
                        <w:t>Class Cost $35.00 per student.  Lunch will be provided</w:t>
                      </w:r>
                    </w:p>
                    <w:p w14:paraId="780840BB" w14:textId="1AD22B8A" w:rsidR="00E90E58" w:rsidRDefault="00446080" w:rsidP="006F5FD8">
                      <w:pPr>
                        <w:spacing w:line="240" w:lineRule="auto"/>
                        <w:jc w:val="center"/>
                        <w:rPr>
                          <w:rFonts w:ascii="Biondi" w:hAnsi="Biondi"/>
                          <w:color w:val="FF0000"/>
                          <w:sz w:val="28"/>
                          <w:szCs w:val="28"/>
                        </w:rPr>
                      </w:pPr>
                      <w:r>
                        <w:rPr>
                          <w:rFonts w:ascii="Biondi" w:hAnsi="Biondi"/>
                          <w:color w:val="FF0000"/>
                          <w:sz w:val="28"/>
                          <w:szCs w:val="28"/>
                        </w:rPr>
                        <w:t>Register by 6/20/18 via</w:t>
                      </w:r>
                      <w:r w:rsidR="006F5FD8">
                        <w:rPr>
                          <w:rFonts w:ascii="Biondi" w:hAnsi="Biondi"/>
                          <w:color w:val="FF0000"/>
                          <w:sz w:val="28"/>
                          <w:szCs w:val="28"/>
                        </w:rPr>
                        <w:t xml:space="preserve"> e-mail </w:t>
                      </w:r>
                      <w:hyperlink r:id="rId19" w:history="1">
                        <w:r w:rsidR="00494517" w:rsidRPr="00E0533A">
                          <w:rPr>
                            <w:rStyle w:val="Hyperlink"/>
                            <w:rFonts w:ascii="Biondi" w:hAnsi="Biondi"/>
                            <w:sz w:val="28"/>
                            <w:szCs w:val="28"/>
                          </w:rPr>
                          <w:t>info@firestation24.com</w:t>
                        </w:r>
                      </w:hyperlink>
                    </w:p>
                    <w:p w14:paraId="61D23764" w14:textId="6341B0F8" w:rsidR="00494517" w:rsidRPr="00AB3A3A" w:rsidRDefault="00494517" w:rsidP="006F5FD8">
                      <w:pPr>
                        <w:spacing w:line="240" w:lineRule="auto"/>
                        <w:jc w:val="center"/>
                        <w:rPr>
                          <w:rFonts w:ascii="Biondi" w:hAnsi="Biondi"/>
                          <w:color w:val="FF0000"/>
                          <w:sz w:val="28"/>
                          <w:szCs w:val="28"/>
                        </w:rPr>
                      </w:pPr>
                      <w:r>
                        <w:rPr>
                          <w:rFonts w:ascii="Biondi" w:hAnsi="Biondi"/>
                          <w:color w:val="FF0000"/>
                          <w:sz w:val="28"/>
                          <w:szCs w:val="28"/>
                        </w:rPr>
                        <w:t>Or call the office 610-444-4810</w:t>
                      </w:r>
                    </w:p>
                    <w:p w14:paraId="70EDD85F" w14:textId="77777777" w:rsidR="00AB3A3A" w:rsidRPr="00AB3A3A" w:rsidRDefault="00AB3A3A" w:rsidP="006F5FD8">
                      <w:pPr>
                        <w:spacing w:line="240" w:lineRule="auto"/>
                        <w:jc w:val="center"/>
                        <w:rPr>
                          <w:rFonts w:ascii="Neuropol" w:hAnsi="Neuropol"/>
                          <w:color w:val="FF0000"/>
                          <w:sz w:val="36"/>
                          <w:szCs w:val="36"/>
                        </w:rPr>
                      </w:pPr>
                    </w:p>
                  </w:txbxContent>
                </v:textbox>
              </v:shape>
            </w:pict>
          </mc:Fallback>
        </mc:AlternateContent>
      </w:r>
      <w:r w:rsidRPr="009518CD">
        <w:rPr>
          <w:rFonts w:asciiTheme="minorHAnsi" w:hAnsiTheme="minorHAnsi"/>
          <w:i w:val="0"/>
          <w:noProof/>
          <w:color w:val="2F5897" w:themeColor="text2"/>
          <w:sz w:val="22"/>
          <w:lang w:bidi="ar-SA"/>
        </w:rPr>
        <mc:AlternateContent>
          <mc:Choice Requires="wps">
            <w:drawing>
              <wp:anchor distT="45720" distB="45720" distL="114300" distR="114300" simplePos="0" relativeHeight="251671552" behindDoc="0" locked="0" layoutInCell="1" allowOverlap="1" wp14:anchorId="783F60CB" wp14:editId="64F0021A">
                <wp:simplePos x="0" y="0"/>
                <wp:positionH relativeFrom="margin">
                  <wp:posOffset>43815</wp:posOffset>
                </wp:positionH>
                <wp:positionV relativeFrom="margin">
                  <wp:posOffset>4392930</wp:posOffset>
                </wp:positionV>
                <wp:extent cx="4234180" cy="1638300"/>
                <wp:effectExtent l="19050" t="19050" r="13970" b="19050"/>
                <wp:wrapTopAndBottom/>
                <wp:docPr id="4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4180" cy="1638300"/>
                        </a:xfrm>
                        <a:prstGeom prst="rect">
                          <a:avLst/>
                        </a:prstGeom>
                        <a:solidFill>
                          <a:srgbClr val="FF0000"/>
                        </a:solidFill>
                        <a:ln>
                          <a:solidFill>
                            <a:schemeClr val="bg1">
                              <a:lumMod val="85000"/>
                            </a:schemeClr>
                          </a:solid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14:paraId="66C4A956" w14:textId="428C25A4" w:rsidR="009518CD" w:rsidRPr="005B255A" w:rsidRDefault="00EF62DB" w:rsidP="005B255A">
                            <w:pPr>
                              <w:pStyle w:val="Quote"/>
                              <w:spacing w:before="0" w:line="240" w:lineRule="auto"/>
                              <w:jc w:val="both"/>
                              <w:rPr>
                                <w:rStyle w:val="IntenseReference"/>
                                <w:rFonts w:ascii="MV Boli" w:hAnsi="MV Boli" w:cs="MV Boli"/>
                                <w:sz w:val="28"/>
                                <w:szCs w:val="28"/>
                                <w:u w:val="none"/>
                              </w:rPr>
                            </w:pPr>
                            <w:proofErr w:type="spellStart"/>
                            <w:r>
                              <w:rPr>
                                <w:rStyle w:val="IntenseReference"/>
                                <w:rFonts w:ascii="MV Boli" w:hAnsi="MV Boli" w:cs="MV Boli"/>
                                <w:sz w:val="28"/>
                                <w:szCs w:val="28"/>
                                <w:u w:val="none"/>
                              </w:rPr>
                              <w:t>Tesimonial</w:t>
                            </w:r>
                            <w:proofErr w:type="spellEnd"/>
                            <w:r>
                              <w:rPr>
                                <w:rStyle w:val="IntenseReference"/>
                                <w:rFonts w:ascii="MV Boli" w:hAnsi="MV Boli" w:cs="MV Boli"/>
                                <w:sz w:val="28"/>
                                <w:szCs w:val="28"/>
                                <w:u w:val="none"/>
                              </w:rPr>
                              <w:t xml:space="preserve">: </w:t>
                            </w:r>
                            <w:r w:rsidR="00AF6B8D">
                              <w:rPr>
                                <w:rStyle w:val="IntenseReference"/>
                                <w:rFonts w:ascii="MV Boli" w:hAnsi="MV Boli" w:cs="MV Boli"/>
                                <w:sz w:val="28"/>
                                <w:szCs w:val="28"/>
                                <w:u w:val="none"/>
                              </w:rPr>
                              <w:t>“</w:t>
                            </w:r>
                            <w:r w:rsidR="009518CD" w:rsidRPr="005B255A">
                              <w:rPr>
                                <w:rStyle w:val="IntenseReference"/>
                                <w:rFonts w:ascii="MV Boli" w:hAnsi="MV Boli" w:cs="MV Boli"/>
                                <w:sz w:val="28"/>
                                <w:szCs w:val="28"/>
                                <w:u w:val="none"/>
                              </w:rPr>
                              <w:t>I could have used this class 23 years ago!</w:t>
                            </w:r>
                            <w:r w:rsidR="005B255A">
                              <w:rPr>
                                <w:rStyle w:val="IntenseReference"/>
                                <w:rFonts w:ascii="MV Boli" w:hAnsi="MV Boli" w:cs="MV Boli"/>
                                <w:sz w:val="28"/>
                                <w:szCs w:val="28"/>
                                <w:u w:val="none"/>
                              </w:rPr>
                              <w:t xml:space="preserve"> This class should be mandatory Recruit and Officer Development Academy Training. Thank you so much! You have a lot to be proud of</w:t>
                            </w:r>
                            <w:r w:rsidR="00AF6B8D">
                              <w:rPr>
                                <w:rStyle w:val="IntenseReference"/>
                                <w:rFonts w:ascii="MV Boli" w:hAnsi="MV Boli" w:cs="MV Boli"/>
                                <w:sz w:val="28"/>
                                <w:szCs w:val="28"/>
                                <w:u w:val="none"/>
                              </w:rPr>
                              <w:t>”</w:t>
                            </w:r>
                            <w:r>
                              <w:rPr>
                                <w:rStyle w:val="IntenseReference"/>
                                <w:rFonts w:ascii="MV Boli" w:hAnsi="MV Boli" w:cs="MV Boli"/>
                                <w:sz w:val="28"/>
                                <w:szCs w:val="28"/>
                                <w:u w:val="none"/>
                              </w:rPr>
                              <w:t xml:space="preserve">  </w:t>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783F60CB" id="_x0000_s1031" style="position:absolute;left:0;text-align:left;margin-left:3.45pt;margin-top:345.9pt;width:333.4pt;height:12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" fillcolor="red" strokecolor="#d8d8d8 [2732]" strokeweight="2.25pt">
                <v:textbox inset=",7.2pt,,10.8pt">
                  <w:txbxContent>
                    <w:p w14:paraId="66C4A956" w14:textId="428C25A4" w:rsidR="009518CD" w:rsidRPr="005B255A" w:rsidRDefault="00EF62DB" w:rsidP="005B255A">
                      <w:pPr>
                        <w:pStyle w:val="Quote"/>
                        <w:spacing w:before="0" w:line="240" w:lineRule="auto"/>
                        <w:jc w:val="both"/>
                        <w:rPr>
                          <w:rStyle w:val="IntenseReference"/>
                          <w:rFonts w:ascii="MV Boli" w:hAnsi="MV Boli" w:cs="MV Boli"/>
                          <w:sz w:val="28"/>
                          <w:szCs w:val="28"/>
                          <w:u w:val="none"/>
                        </w:rPr>
                      </w:pPr>
                      <w:proofErr w:type="spellStart"/>
                      <w:r>
                        <w:rPr>
                          <w:rStyle w:val="IntenseReference"/>
                          <w:rFonts w:ascii="MV Boli" w:hAnsi="MV Boli" w:cs="MV Boli"/>
                          <w:sz w:val="28"/>
                          <w:szCs w:val="28"/>
                          <w:u w:val="none"/>
                        </w:rPr>
                        <w:t>Tesimonial</w:t>
                      </w:r>
                      <w:proofErr w:type="spellEnd"/>
                      <w:r>
                        <w:rPr>
                          <w:rStyle w:val="IntenseReference"/>
                          <w:rFonts w:ascii="MV Boli" w:hAnsi="MV Boli" w:cs="MV Boli"/>
                          <w:sz w:val="28"/>
                          <w:szCs w:val="28"/>
                          <w:u w:val="none"/>
                        </w:rPr>
                        <w:t xml:space="preserve">: </w:t>
                      </w:r>
                      <w:r w:rsidR="00AF6B8D">
                        <w:rPr>
                          <w:rStyle w:val="IntenseReference"/>
                          <w:rFonts w:ascii="MV Boli" w:hAnsi="MV Boli" w:cs="MV Boli"/>
                          <w:sz w:val="28"/>
                          <w:szCs w:val="28"/>
                          <w:u w:val="none"/>
                        </w:rPr>
                        <w:t>“</w:t>
                      </w:r>
                      <w:r w:rsidR="009518CD" w:rsidRPr="005B255A">
                        <w:rPr>
                          <w:rStyle w:val="IntenseReference"/>
                          <w:rFonts w:ascii="MV Boli" w:hAnsi="MV Boli" w:cs="MV Boli"/>
                          <w:sz w:val="28"/>
                          <w:szCs w:val="28"/>
                          <w:u w:val="none"/>
                        </w:rPr>
                        <w:t>I could have used this class 23 years ago!</w:t>
                      </w:r>
                      <w:r w:rsidR="005B255A">
                        <w:rPr>
                          <w:rStyle w:val="IntenseReference"/>
                          <w:rFonts w:ascii="MV Boli" w:hAnsi="MV Boli" w:cs="MV Boli"/>
                          <w:sz w:val="28"/>
                          <w:szCs w:val="28"/>
                          <w:u w:val="none"/>
                        </w:rPr>
                        <w:t xml:space="preserve"> This class should be mandatory Recruit and Officer Development Academy Training. Thank you so much! You have a lot to be proud of</w:t>
                      </w:r>
                      <w:r w:rsidR="00AF6B8D">
                        <w:rPr>
                          <w:rStyle w:val="IntenseReference"/>
                          <w:rFonts w:ascii="MV Boli" w:hAnsi="MV Boli" w:cs="MV Boli"/>
                          <w:sz w:val="28"/>
                          <w:szCs w:val="28"/>
                          <w:u w:val="none"/>
                        </w:rPr>
                        <w:t>”</w:t>
                      </w:r>
                      <w:r>
                        <w:rPr>
                          <w:rStyle w:val="IntenseReference"/>
                          <w:rFonts w:ascii="MV Boli" w:hAnsi="MV Boli" w:cs="MV Boli"/>
                          <w:sz w:val="28"/>
                          <w:szCs w:val="28"/>
                          <w:u w:val="none"/>
                        </w:rPr>
                        <w:t xml:space="preserve">  </w:t>
                      </w:r>
                    </w:p>
                  </w:txbxContent>
                </v:textbox>
                <w10:wrap type="topAndBottom" anchorx="margin" anchory="margin"/>
              </v:rect>
            </w:pict>
          </mc:Fallback>
        </mc:AlternateContent>
      </w:r>
      <w:r w:rsidR="00276F2C">
        <w:rPr>
          <w:rFonts w:asciiTheme="minorHAnsi" w:hAnsiTheme="minorHAnsi"/>
          <w:i w:val="0"/>
          <w:noProof/>
          <w:color w:val="2F5897" w:themeColor="text2"/>
          <w:sz w:val="22"/>
          <w:lang w:bidi="ar-SA"/>
        </w:rPr>
        <mc:AlternateContent>
          <mc:Choice Requires="wps">
            <w:drawing>
              <wp:anchor distT="182880" distB="0" distL="114300" distR="114300" simplePos="0" relativeHeight="251660800" behindDoc="1" locked="0" layoutInCell="1" allowOverlap="1" wp14:anchorId="219635CB" wp14:editId="73FB6BE9">
                <wp:simplePos x="0" y="0"/>
                <wp:positionH relativeFrom="margin">
                  <wp:posOffset>34290</wp:posOffset>
                </wp:positionH>
                <wp:positionV relativeFrom="margin">
                  <wp:posOffset>6069330</wp:posOffset>
                </wp:positionV>
                <wp:extent cx="6545580" cy="1295400"/>
                <wp:effectExtent l="0" t="0" r="7620" b="0"/>
                <wp:wrapSquare wrapText="bothSides"/>
                <wp:docPr id="4" name="Text Box 4"/>
                <wp:cNvGraphicFramePr/>
                <a:graphic xmlns:a="http://schemas.openxmlformats.org/drawingml/2006/main">
                  <a:graphicData uri="http://schemas.microsoft.com/office/word/2010/wordprocessingShape">
                    <wps:wsp>
                      <wps:cNvSpPr txBox="1"/>
                      <wps:spPr>
                        <a:xfrm>
                          <a:off x="0" y="0"/>
                          <a:ext cx="6545580" cy="1295400"/>
                        </a:xfrm>
                        <a:prstGeom prst="rect">
                          <a:avLst/>
                        </a:prstGeom>
                        <a:gradFill flip="none" rotWithShape="1">
                          <a:gsLst>
                            <a:gs pos="0">
                              <a:schemeClr val="dk1">
                                <a:lumMod val="67000"/>
                              </a:schemeClr>
                            </a:gs>
                            <a:gs pos="48000">
                              <a:schemeClr val="dk1">
                                <a:lumMod val="97000"/>
                                <a:lumOff val="3000"/>
                              </a:schemeClr>
                            </a:gs>
                            <a:gs pos="100000">
                              <a:schemeClr val="dk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031"/>
                              <w:gridCol w:w="8246"/>
                              <w:gridCol w:w="1031"/>
                            </w:tblGrid>
                            <w:tr w:rsidR="005B255A" w14:paraId="71735BC0" w14:textId="77777777">
                              <w:tc>
                                <w:tcPr>
                                  <w:tcW w:w="500" w:type="pct"/>
                                </w:tcPr>
                                <w:p w14:paraId="23719A2C" w14:textId="77777777" w:rsidR="00D15724" w:rsidRDefault="00D15724">
                                  <w:pPr>
                                    <w:spacing w:after="0" w:line="240" w:lineRule="auto"/>
                                    <w:jc w:val="center"/>
                                    <w:rPr>
                                      <w:rFonts w:asciiTheme="majorHAnsi" w:eastAsiaTheme="majorEastAsia" w:hAnsiTheme="majorHAnsi" w:cstheme="majorBidi"/>
                                      <w:i/>
                                      <w:iCs/>
                                      <w:sz w:val="24"/>
                                      <w:szCs w:val="24"/>
                                    </w:rPr>
                                  </w:pPr>
                                </w:p>
                              </w:tc>
                              <w:tc>
                                <w:tcPr>
                                  <w:tcW w:w="4000" w:type="pct"/>
                                </w:tcPr>
                                <w:p w14:paraId="583459DB" w14:textId="77777777" w:rsidR="00D15724" w:rsidRPr="005B255A" w:rsidRDefault="00C34B64">
                                  <w:pPr>
                                    <w:spacing w:after="0" w:line="240" w:lineRule="auto"/>
                                    <w:jc w:val="center"/>
                                    <w:rPr>
                                      <w:rFonts w:asciiTheme="majorHAnsi" w:eastAsiaTheme="majorEastAsia" w:hAnsiTheme="majorHAnsi" w:cstheme="majorBidi"/>
                                      <w:i/>
                                      <w:iCs/>
                                      <w:color w:val="BFBFBF" w:themeColor="background1" w:themeShade="BF"/>
                                      <w:sz w:val="24"/>
                                      <w:szCs w:val="24"/>
                                    </w:rPr>
                                  </w:pPr>
                                  <w:r>
                                    <w:fldChar w:fldCharType="begin"/>
                                  </w:r>
                                  <w:r>
                                    <w:instrText xml:space="preserve"> HYPERLINK "htt</w:instrText>
                                  </w:r>
                                  <w:bookmarkStart w:id="0" w:name="_GoBack"/>
                                  <w:bookmarkEnd w:id="0"/>
                                  <w:r>
                                    <w:instrText xml:space="preserve">p://www.IgnitionPointTraining.com" </w:instrText>
                                  </w:r>
                                  <w:r>
                                    <w:fldChar w:fldCharType="separate"/>
                                  </w:r>
                                  <w:r w:rsidR="005B255A" w:rsidRPr="005B255A">
                                    <w:rPr>
                                      <w:rStyle w:val="Hyperlink"/>
                                      <w:rFonts w:asciiTheme="majorHAnsi" w:eastAsiaTheme="majorEastAsia" w:hAnsiTheme="majorHAnsi" w:cstheme="majorBidi"/>
                                      <w:color w:val="BFBFBF" w:themeColor="background1" w:themeShade="BF"/>
                                      <w:sz w:val="24"/>
                                      <w:szCs w:val="24"/>
                                    </w:rPr>
                                    <w:t>www.IgnitionPointTraining.com</w:t>
                                  </w:r>
                                  <w:r>
                                    <w:rPr>
                                      <w:rStyle w:val="Hyperlink"/>
                                      <w:rFonts w:asciiTheme="majorHAnsi" w:eastAsiaTheme="majorEastAsia" w:hAnsiTheme="majorHAnsi" w:cstheme="majorBidi"/>
                                      <w:color w:val="BFBFBF" w:themeColor="background1" w:themeShade="BF"/>
                                      <w:sz w:val="24"/>
                                      <w:szCs w:val="24"/>
                                    </w:rPr>
                                    <w:fldChar w:fldCharType="end"/>
                                  </w:r>
                                </w:p>
                                <w:p w14:paraId="6B681886" w14:textId="77777777" w:rsidR="005B255A" w:rsidRDefault="00C34B64">
                                  <w:pPr>
                                    <w:spacing w:after="0" w:line="240" w:lineRule="auto"/>
                                    <w:jc w:val="center"/>
                                    <w:rPr>
                                      <w:rFonts w:asciiTheme="majorHAnsi" w:eastAsiaTheme="majorEastAsia" w:hAnsiTheme="majorHAnsi" w:cstheme="majorBidi"/>
                                      <w:i/>
                                      <w:iCs/>
                                      <w:sz w:val="24"/>
                                      <w:szCs w:val="24"/>
                                    </w:rPr>
                                  </w:pPr>
                                  <w:hyperlink r:id="rId20" w:history="1">
                                    <w:r w:rsidR="005B255A" w:rsidRPr="005B255A">
                                      <w:rPr>
                                        <w:rStyle w:val="Hyperlink"/>
                                        <w:rFonts w:asciiTheme="majorHAnsi" w:eastAsiaTheme="majorEastAsia" w:hAnsiTheme="majorHAnsi" w:cstheme="majorBidi"/>
                                        <w:color w:val="BFBFBF" w:themeColor="background1" w:themeShade="BF"/>
                                        <w:sz w:val="24"/>
                                        <w:szCs w:val="24"/>
                                      </w:rPr>
                                      <w:t>Phil@IgnitionPointTraining.com</w:t>
                                    </w:r>
                                  </w:hyperlink>
                                  <w:r w:rsidR="005B255A">
                                    <w:rPr>
                                      <w:rFonts w:asciiTheme="majorHAnsi" w:eastAsiaTheme="majorEastAsia" w:hAnsiTheme="majorHAnsi" w:cstheme="majorBidi"/>
                                      <w:i/>
                                      <w:iCs/>
                                      <w:sz w:val="24"/>
                                      <w:szCs w:val="24"/>
                                    </w:rPr>
                                    <w:t xml:space="preserve"> </w:t>
                                  </w:r>
                                </w:p>
                              </w:tc>
                              <w:tc>
                                <w:tcPr>
                                  <w:tcW w:w="500" w:type="pct"/>
                                </w:tcPr>
                                <w:p w14:paraId="1381B116" w14:textId="77777777" w:rsidR="00D15724" w:rsidRDefault="00D15724">
                                  <w:pPr>
                                    <w:spacing w:after="0" w:line="240" w:lineRule="auto"/>
                                    <w:jc w:val="center"/>
                                    <w:rPr>
                                      <w:rFonts w:asciiTheme="majorHAnsi" w:eastAsiaTheme="majorEastAsia" w:hAnsiTheme="majorHAnsi" w:cstheme="majorBidi"/>
                                      <w:i/>
                                      <w:iCs/>
                                      <w:sz w:val="24"/>
                                      <w:szCs w:val="24"/>
                                    </w:rPr>
                                  </w:pPr>
                                </w:p>
                              </w:tc>
                            </w:tr>
                          </w:tbl>
                          <w:p w14:paraId="7193CEE1" w14:textId="77777777" w:rsidR="00D15724" w:rsidRDefault="00D15724">
                            <w:pPr>
                              <w:jc w:val="center"/>
                              <w:rPr>
                                <w:rFonts w:asciiTheme="majorHAnsi" w:eastAsiaTheme="majorEastAsia" w:hAnsiTheme="majorHAnsi" w:cstheme="majorBidi"/>
                                <w:i/>
                                <w:iCs/>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635CB" id="Text Box 4" o:spid="_x0000_s1032" type="#_x0000_t202" style="position:absolute;left:0;text-align:left;margin-left:2.7pt;margin-top:477.9pt;width:515.4pt;height:102pt;z-index:-251655680;visibility:visible;mso-wrap-style:square;mso-width-percent:0;mso-height-percent:0;mso-wrap-distance-left:9pt;mso-wrap-distance-top:14.4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" fillcolor="black [2144]" stroked="f">
                <v:fill color2="#666 [1936]" rotate="t" angle="180" colors="0 black;31457f #080808;1 #666" focus="100%" type="gradient"/>
                <v:textbox inset="0,14.4pt,0,0">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031"/>
                        <w:gridCol w:w="8246"/>
                        <w:gridCol w:w="1031"/>
                      </w:tblGrid>
                      <w:tr w:rsidR="005B255A" w14:paraId="71735BC0" w14:textId="77777777">
                        <w:tc>
                          <w:tcPr>
                            <w:tcW w:w="500" w:type="pct"/>
                          </w:tcPr>
                          <w:p w14:paraId="23719A2C" w14:textId="77777777" w:rsidR="00D15724" w:rsidRDefault="00D15724">
                            <w:pPr>
                              <w:spacing w:after="0" w:line="240" w:lineRule="auto"/>
                              <w:jc w:val="center"/>
                              <w:rPr>
                                <w:rFonts w:asciiTheme="majorHAnsi" w:eastAsiaTheme="majorEastAsia" w:hAnsiTheme="majorHAnsi" w:cstheme="majorBidi"/>
                                <w:i/>
                                <w:iCs/>
                                <w:sz w:val="24"/>
                                <w:szCs w:val="24"/>
                              </w:rPr>
                            </w:pPr>
                          </w:p>
                        </w:tc>
                        <w:tc>
                          <w:tcPr>
                            <w:tcW w:w="4000" w:type="pct"/>
                          </w:tcPr>
                          <w:p w14:paraId="583459DB" w14:textId="77777777" w:rsidR="00D15724" w:rsidRPr="005B255A" w:rsidRDefault="00C34B64">
                            <w:pPr>
                              <w:spacing w:after="0" w:line="240" w:lineRule="auto"/>
                              <w:jc w:val="center"/>
                              <w:rPr>
                                <w:rFonts w:asciiTheme="majorHAnsi" w:eastAsiaTheme="majorEastAsia" w:hAnsiTheme="majorHAnsi" w:cstheme="majorBidi"/>
                                <w:i/>
                                <w:iCs/>
                                <w:color w:val="BFBFBF" w:themeColor="background1" w:themeShade="BF"/>
                                <w:sz w:val="24"/>
                                <w:szCs w:val="24"/>
                              </w:rPr>
                            </w:pPr>
                            <w:r>
                              <w:fldChar w:fldCharType="begin"/>
                            </w:r>
                            <w:r>
                              <w:instrText xml:space="preserve"> HYPERLINK "htt</w:instrText>
                            </w:r>
                            <w:bookmarkStart w:id="1" w:name="_GoBack"/>
                            <w:bookmarkEnd w:id="1"/>
                            <w:r>
                              <w:instrText xml:space="preserve">p://www.IgnitionPointTraining.com" </w:instrText>
                            </w:r>
                            <w:r>
                              <w:fldChar w:fldCharType="separate"/>
                            </w:r>
                            <w:r w:rsidR="005B255A" w:rsidRPr="005B255A">
                              <w:rPr>
                                <w:rStyle w:val="Hyperlink"/>
                                <w:rFonts w:asciiTheme="majorHAnsi" w:eastAsiaTheme="majorEastAsia" w:hAnsiTheme="majorHAnsi" w:cstheme="majorBidi"/>
                                <w:color w:val="BFBFBF" w:themeColor="background1" w:themeShade="BF"/>
                                <w:sz w:val="24"/>
                                <w:szCs w:val="24"/>
                              </w:rPr>
                              <w:t>www.IgnitionPointTraining.com</w:t>
                            </w:r>
                            <w:r>
                              <w:rPr>
                                <w:rStyle w:val="Hyperlink"/>
                                <w:rFonts w:asciiTheme="majorHAnsi" w:eastAsiaTheme="majorEastAsia" w:hAnsiTheme="majorHAnsi" w:cstheme="majorBidi"/>
                                <w:color w:val="BFBFBF" w:themeColor="background1" w:themeShade="BF"/>
                                <w:sz w:val="24"/>
                                <w:szCs w:val="24"/>
                              </w:rPr>
                              <w:fldChar w:fldCharType="end"/>
                            </w:r>
                          </w:p>
                          <w:p w14:paraId="6B681886" w14:textId="77777777" w:rsidR="005B255A" w:rsidRDefault="00C34B64">
                            <w:pPr>
                              <w:spacing w:after="0" w:line="240" w:lineRule="auto"/>
                              <w:jc w:val="center"/>
                              <w:rPr>
                                <w:rFonts w:asciiTheme="majorHAnsi" w:eastAsiaTheme="majorEastAsia" w:hAnsiTheme="majorHAnsi" w:cstheme="majorBidi"/>
                                <w:i/>
                                <w:iCs/>
                                <w:sz w:val="24"/>
                                <w:szCs w:val="24"/>
                              </w:rPr>
                            </w:pPr>
                            <w:hyperlink r:id="rId21" w:history="1">
                              <w:r w:rsidR="005B255A" w:rsidRPr="005B255A">
                                <w:rPr>
                                  <w:rStyle w:val="Hyperlink"/>
                                  <w:rFonts w:asciiTheme="majorHAnsi" w:eastAsiaTheme="majorEastAsia" w:hAnsiTheme="majorHAnsi" w:cstheme="majorBidi"/>
                                  <w:color w:val="BFBFBF" w:themeColor="background1" w:themeShade="BF"/>
                                  <w:sz w:val="24"/>
                                  <w:szCs w:val="24"/>
                                </w:rPr>
                                <w:t>Phil@IgnitionPointTraining.com</w:t>
                              </w:r>
                            </w:hyperlink>
                            <w:r w:rsidR="005B255A">
                              <w:rPr>
                                <w:rFonts w:asciiTheme="majorHAnsi" w:eastAsiaTheme="majorEastAsia" w:hAnsiTheme="majorHAnsi" w:cstheme="majorBidi"/>
                                <w:i/>
                                <w:iCs/>
                                <w:sz w:val="24"/>
                                <w:szCs w:val="24"/>
                              </w:rPr>
                              <w:t xml:space="preserve"> </w:t>
                            </w:r>
                          </w:p>
                        </w:tc>
                        <w:tc>
                          <w:tcPr>
                            <w:tcW w:w="500" w:type="pct"/>
                          </w:tcPr>
                          <w:p w14:paraId="1381B116" w14:textId="77777777" w:rsidR="00D15724" w:rsidRDefault="00D15724">
                            <w:pPr>
                              <w:spacing w:after="0" w:line="240" w:lineRule="auto"/>
                              <w:jc w:val="center"/>
                              <w:rPr>
                                <w:rFonts w:asciiTheme="majorHAnsi" w:eastAsiaTheme="majorEastAsia" w:hAnsiTheme="majorHAnsi" w:cstheme="majorBidi"/>
                                <w:i/>
                                <w:iCs/>
                                <w:sz w:val="24"/>
                                <w:szCs w:val="24"/>
                              </w:rPr>
                            </w:pPr>
                          </w:p>
                        </w:tc>
                      </w:tr>
                    </w:tbl>
                    <w:p w14:paraId="7193CEE1" w14:textId="77777777" w:rsidR="00D15724" w:rsidRDefault="00D15724">
                      <w:pPr>
                        <w:jc w:val="center"/>
                        <w:rPr>
                          <w:rFonts w:asciiTheme="majorHAnsi" w:eastAsiaTheme="majorEastAsia" w:hAnsiTheme="majorHAnsi" w:cstheme="majorBidi"/>
                          <w:i/>
                          <w:iCs/>
                          <w:sz w:val="24"/>
                          <w:szCs w:val="24"/>
                        </w:rPr>
                      </w:pPr>
                    </w:p>
                  </w:txbxContent>
                </v:textbox>
                <w10:wrap type="square" anchorx="margin" anchory="margin"/>
              </v:shape>
            </w:pict>
          </mc:Fallback>
        </mc:AlternateContent>
      </w:r>
      <w:r w:rsidR="009518CD">
        <w:rPr>
          <w:rFonts w:asciiTheme="minorHAnsi" w:hAnsiTheme="minorHAnsi"/>
          <w:i w:val="0"/>
          <w:noProof/>
          <w:color w:val="2F5897" w:themeColor="text2"/>
          <w:sz w:val="22"/>
          <w:lang w:bidi="ar-SA"/>
        </w:rPr>
        <mc:AlternateContent>
          <mc:Choice Requires="wps">
            <w:drawing>
              <wp:anchor distT="0" distB="0" distL="114300" distR="114300" simplePos="0" relativeHeight="251664896" behindDoc="0" locked="0" layoutInCell="1" allowOverlap="1" wp14:anchorId="1C8C48E3" wp14:editId="5761B659">
                <wp:simplePos x="0" y="0"/>
                <wp:positionH relativeFrom="margin">
                  <wp:posOffset>0</wp:posOffset>
                </wp:positionH>
                <wp:positionV relativeFrom="margin">
                  <wp:posOffset>4541520</wp:posOffset>
                </wp:positionV>
                <wp:extent cx="601980" cy="358140"/>
                <wp:effectExtent l="0" t="0" r="0" b="0"/>
                <wp:wrapThrough wrapText="bothSides">
                  <wp:wrapPolygon edited="1">
                    <wp:start x="37" y="431"/>
                    <wp:lineTo x="0" y="21473"/>
                    <wp:lineTo x="21512" y="21473"/>
                    <wp:lineTo x="21549" y="377"/>
                    <wp:lineTo x="37" y="431"/>
                  </wp:wrapPolygon>
                </wp:wrapThrough>
                <wp:docPr id="6" name="Rectangle 6"/>
                <wp:cNvGraphicFramePr/>
                <a:graphic xmlns:a="http://schemas.openxmlformats.org/drawingml/2006/main">
                  <a:graphicData uri="http://schemas.microsoft.com/office/word/2010/wordprocessingShape">
                    <wps:wsp>
                      <wps:cNvSpPr/>
                      <wps:spPr>
                        <a:xfrm>
                          <a:off x="0" y="0"/>
                          <a:ext cx="601980" cy="358140"/>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tbl>
                            <w:tblPr>
                              <w:tblW w:w="5000" w:type="pct"/>
                              <w:tblLook w:val="04A0" w:firstRow="1" w:lastRow="0" w:firstColumn="1" w:lastColumn="0" w:noHBand="0" w:noVBand="1"/>
                            </w:tblPr>
                            <w:tblGrid>
                              <w:gridCol w:w="1150"/>
                            </w:tblGrid>
                            <w:tr w:rsidR="00D15724" w14:paraId="292E3B4F" w14:textId="77777777">
                              <w:tc>
                                <w:tcPr>
                                  <w:tcW w:w="5000" w:type="pct"/>
                                  <w:vAlign w:val="center"/>
                                </w:tcPr>
                                <w:p w14:paraId="68E9231F" w14:textId="77777777" w:rsidR="00D15724" w:rsidRDefault="00D15724">
                                  <w:pPr>
                                    <w:spacing w:after="0"/>
                                    <w:rPr>
                                      <w:color w:val="2F5897" w:themeColor="text2"/>
                                      <w:sz w:val="18"/>
                                      <w:szCs w:val="18"/>
                                    </w:rPr>
                                  </w:pPr>
                                </w:p>
                                <w:p w14:paraId="52F55798" w14:textId="77777777" w:rsidR="00D15724" w:rsidRDefault="00D15724">
                                  <w:pPr>
                                    <w:spacing w:after="0"/>
                                    <w:rPr>
                                      <w:color w:val="2F5897" w:themeColor="text2"/>
                                    </w:rPr>
                                  </w:pPr>
                                </w:p>
                              </w:tc>
                            </w:tr>
                            <w:tr w:rsidR="00D15724" w14:paraId="18E9A4BF" w14:textId="77777777">
                              <w:tc>
                                <w:tcPr>
                                  <w:tcW w:w="5000" w:type="pct"/>
                                  <w:vAlign w:val="center"/>
                                </w:tcPr>
                                <w:p w14:paraId="6DA61E69" w14:textId="77777777" w:rsidR="00D15724" w:rsidRDefault="00D15724">
                                  <w:pPr>
                                    <w:spacing w:after="0"/>
                                    <w:rPr>
                                      <w:color w:val="2F5897" w:themeColor="text2"/>
                                      <w:sz w:val="72"/>
                                    </w:rPr>
                                  </w:pPr>
                                </w:p>
                              </w:tc>
                            </w:tr>
                            <w:tr w:rsidR="00D15724" w14:paraId="1E6AE45F" w14:textId="77777777">
                              <w:tc>
                                <w:tcPr>
                                  <w:tcW w:w="5000" w:type="pct"/>
                                  <w:vAlign w:val="center"/>
                                </w:tcPr>
                                <w:p w14:paraId="5661FDF0" w14:textId="77777777" w:rsidR="00D15724" w:rsidRDefault="00D15724">
                                  <w:pPr>
                                    <w:spacing w:after="0"/>
                                    <w:jc w:val="center"/>
                                    <w:rPr>
                                      <w:color w:val="2F5897" w:themeColor="text2"/>
                                      <w:sz w:val="24"/>
                                    </w:rPr>
                                  </w:pPr>
                                </w:p>
                                <w:p w14:paraId="0857D621" w14:textId="77777777" w:rsidR="00D15724" w:rsidRDefault="00D15724">
                                  <w:pPr>
                                    <w:spacing w:after="0"/>
                                    <w:jc w:val="center"/>
                                    <w:rPr>
                                      <w:color w:val="2F5897" w:themeColor="text2"/>
                                      <w:sz w:val="24"/>
                                    </w:rPr>
                                  </w:pPr>
                                </w:p>
                                <w:sdt>
                                  <w:sdtPr>
                                    <w:rPr>
                                      <w:color w:val="2F5897" w:themeColor="text2"/>
                                      <w:sz w:val="24"/>
                                    </w:rPr>
                                    <w:id w:val="1188718114"/>
                                    <w:temporary/>
                                    <w:showingPlcHdr/>
                                  </w:sdtPr>
                                  <w:sdtEndPr>
                                    <w:rPr>
                                      <w:sz w:val="22"/>
                                    </w:rPr>
                                  </w:sdtEndPr>
                                  <w:sdtContent>
                                    <w:p w14:paraId="2CBE5FB8" w14:textId="77777777" w:rsidR="00D15724" w:rsidRDefault="00A74F89">
                                      <w:pPr>
                                        <w:spacing w:after="0"/>
                                        <w:jc w:val="center"/>
                                        <w:rPr>
                                          <w:color w:val="2F5897" w:themeColor="text2"/>
                                        </w:rPr>
                                      </w:pPr>
                                      <w:r>
                                        <w:rPr>
                                          <w:color w:val="2F5897" w:themeColor="text2"/>
                                          <w:sz w:val="24"/>
                                        </w:rPr>
                                        <w:t>[Type the recipient address]</w:t>
                                      </w:r>
                                    </w:p>
                                  </w:sdtContent>
                                </w:sdt>
                              </w:tc>
                            </w:tr>
                          </w:tbl>
                          <w:p w14:paraId="05C7D1C7" w14:textId="77777777" w:rsidR="00D15724" w:rsidRDefault="00D15724">
                            <w:pPr>
                              <w:rPr>
                                <w:color w:val="2F5897"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C48E3" id="Rectangle 6" o:spid="_x0000_s1033" style="position:absolute;left:0;text-align:left;margin-left:0;margin-top:357.6pt;width:47.4pt;height:28.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wrapcoords="37 431 0 21473 21512 21473 21549 377 37 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" filled="f" stroked="f" strokeweight="2.25pt">
                <v:textbox>
                  <w:txbxContent>
                    <w:tbl>
                      <w:tblPr>
                        <w:tblW w:w="5000" w:type="pct"/>
                        <w:tblLook w:val="04A0" w:firstRow="1" w:lastRow="0" w:firstColumn="1" w:lastColumn="0" w:noHBand="0" w:noVBand="1"/>
                      </w:tblPr>
                      <w:tblGrid>
                        <w:gridCol w:w="1150"/>
                      </w:tblGrid>
                      <w:tr w:rsidR="00D15724" w14:paraId="292E3B4F" w14:textId="77777777">
                        <w:tc>
                          <w:tcPr>
                            <w:tcW w:w="5000" w:type="pct"/>
                            <w:vAlign w:val="center"/>
                          </w:tcPr>
                          <w:p w14:paraId="68E9231F" w14:textId="77777777" w:rsidR="00D15724" w:rsidRDefault="00D15724">
                            <w:pPr>
                              <w:spacing w:after="0"/>
                              <w:rPr>
                                <w:color w:val="2F5897" w:themeColor="text2"/>
                                <w:sz w:val="18"/>
                                <w:szCs w:val="18"/>
                              </w:rPr>
                            </w:pPr>
                          </w:p>
                          <w:p w14:paraId="52F55798" w14:textId="77777777" w:rsidR="00D15724" w:rsidRDefault="00D15724">
                            <w:pPr>
                              <w:spacing w:after="0"/>
                              <w:rPr>
                                <w:color w:val="2F5897" w:themeColor="text2"/>
                              </w:rPr>
                            </w:pPr>
                          </w:p>
                        </w:tc>
                      </w:tr>
                      <w:tr w:rsidR="00D15724" w14:paraId="18E9A4BF" w14:textId="77777777">
                        <w:tc>
                          <w:tcPr>
                            <w:tcW w:w="5000" w:type="pct"/>
                            <w:vAlign w:val="center"/>
                          </w:tcPr>
                          <w:p w14:paraId="6DA61E69" w14:textId="77777777" w:rsidR="00D15724" w:rsidRDefault="00D15724">
                            <w:pPr>
                              <w:spacing w:after="0"/>
                              <w:rPr>
                                <w:color w:val="2F5897" w:themeColor="text2"/>
                                <w:sz w:val="72"/>
                              </w:rPr>
                            </w:pPr>
                          </w:p>
                        </w:tc>
                      </w:tr>
                      <w:tr w:rsidR="00D15724" w14:paraId="1E6AE45F" w14:textId="77777777">
                        <w:tc>
                          <w:tcPr>
                            <w:tcW w:w="5000" w:type="pct"/>
                            <w:vAlign w:val="center"/>
                          </w:tcPr>
                          <w:p w14:paraId="5661FDF0" w14:textId="77777777" w:rsidR="00D15724" w:rsidRDefault="00D15724">
                            <w:pPr>
                              <w:spacing w:after="0"/>
                              <w:jc w:val="center"/>
                              <w:rPr>
                                <w:color w:val="2F5897" w:themeColor="text2"/>
                                <w:sz w:val="24"/>
                              </w:rPr>
                            </w:pPr>
                          </w:p>
                          <w:p w14:paraId="0857D621" w14:textId="77777777" w:rsidR="00D15724" w:rsidRDefault="00D15724">
                            <w:pPr>
                              <w:spacing w:after="0"/>
                              <w:jc w:val="center"/>
                              <w:rPr>
                                <w:color w:val="2F5897" w:themeColor="text2"/>
                                <w:sz w:val="24"/>
                              </w:rPr>
                            </w:pPr>
                          </w:p>
                          <w:sdt>
                            <w:sdtPr>
                              <w:rPr>
                                <w:color w:val="2F5897" w:themeColor="text2"/>
                                <w:sz w:val="24"/>
                              </w:rPr>
                              <w:id w:val="1188718114"/>
                              <w:temporary/>
                              <w:showingPlcHdr/>
                            </w:sdtPr>
                            <w:sdtEndPr>
                              <w:rPr>
                                <w:sz w:val="22"/>
                              </w:rPr>
                            </w:sdtEndPr>
                            <w:sdtContent>
                              <w:p w14:paraId="2CBE5FB8" w14:textId="77777777" w:rsidR="00D15724" w:rsidRDefault="00A74F89">
                                <w:pPr>
                                  <w:spacing w:after="0"/>
                                  <w:jc w:val="center"/>
                                  <w:rPr>
                                    <w:color w:val="2F5897" w:themeColor="text2"/>
                                  </w:rPr>
                                </w:pPr>
                                <w:r>
                                  <w:rPr>
                                    <w:color w:val="2F5897" w:themeColor="text2"/>
                                    <w:sz w:val="24"/>
                                  </w:rPr>
                                  <w:t>[Type the recipient address]</w:t>
                                </w:r>
                              </w:p>
                            </w:sdtContent>
                          </w:sdt>
                        </w:tc>
                      </w:tr>
                    </w:tbl>
                    <w:p w14:paraId="05C7D1C7" w14:textId="77777777" w:rsidR="00D15724" w:rsidRDefault="00D15724">
                      <w:pPr>
                        <w:rPr>
                          <w:color w:val="2F5897" w:themeColor="text2"/>
                        </w:rPr>
                      </w:pPr>
                    </w:p>
                  </w:txbxContent>
                </v:textbox>
                <w10:wrap type="through" anchorx="margin" anchory="margin"/>
              </v:rect>
            </w:pict>
          </mc:Fallback>
        </mc:AlternateContent>
      </w:r>
    </w:p>
    <w:sectPr w:rsidR="00D15724">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86F50" w14:textId="77777777" w:rsidR="00C34B64" w:rsidRDefault="00C34B64" w:rsidP="006F5FD8">
      <w:pPr>
        <w:spacing w:after="0" w:line="240" w:lineRule="auto"/>
      </w:pPr>
      <w:r>
        <w:separator/>
      </w:r>
    </w:p>
  </w:endnote>
  <w:endnote w:type="continuationSeparator" w:id="0">
    <w:p w14:paraId="4AA6B91E" w14:textId="77777777" w:rsidR="00C34B64" w:rsidRDefault="00C34B64" w:rsidP="006F5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iondi">
    <w:altName w:val="Calibri"/>
    <w:charset w:val="00"/>
    <w:family w:val="auto"/>
    <w:pitch w:val="variable"/>
    <w:sig w:usb0="8000002F" w:usb1="0000004A" w:usb2="00000000" w:usb3="00000000" w:csb0="00000001" w:csb1="00000000"/>
  </w:font>
  <w:font w:name="Neuropol">
    <w:altName w:val="Calibri"/>
    <w:charset w:val="00"/>
    <w:family w:val="swiss"/>
    <w:pitch w:val="variable"/>
    <w:sig w:usb0="A00000A7" w:usb1="1000000A" w:usb2="00000000" w:usb3="00000000" w:csb0="00000113"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FA095" w14:textId="77777777" w:rsidR="006F5FD8" w:rsidRDefault="006F5F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E5841" w14:textId="77777777" w:rsidR="006F5FD8" w:rsidRDefault="006F5F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49B73" w14:textId="77777777" w:rsidR="006F5FD8" w:rsidRDefault="006F5F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EE3D5" w14:textId="77777777" w:rsidR="00C34B64" w:rsidRDefault="00C34B64" w:rsidP="006F5FD8">
      <w:pPr>
        <w:spacing w:after="0" w:line="240" w:lineRule="auto"/>
      </w:pPr>
      <w:r>
        <w:separator/>
      </w:r>
    </w:p>
  </w:footnote>
  <w:footnote w:type="continuationSeparator" w:id="0">
    <w:p w14:paraId="13CF965D" w14:textId="77777777" w:rsidR="00C34B64" w:rsidRDefault="00C34B64" w:rsidP="006F5F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B136E" w14:textId="77777777" w:rsidR="006F5FD8" w:rsidRDefault="006F5F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5F6BB" w14:textId="77777777" w:rsidR="006F5FD8" w:rsidRDefault="006F5F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4230C" w14:textId="77777777" w:rsidR="006F5FD8" w:rsidRDefault="006F5F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973366"/>
    <w:multiLevelType w:val="hybridMultilevel"/>
    <w:tmpl w:val="82DCA02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96A"/>
    <w:rsid w:val="00276F2C"/>
    <w:rsid w:val="00371064"/>
    <w:rsid w:val="00446080"/>
    <w:rsid w:val="00494517"/>
    <w:rsid w:val="0054695C"/>
    <w:rsid w:val="005B255A"/>
    <w:rsid w:val="005F1A9D"/>
    <w:rsid w:val="006D6982"/>
    <w:rsid w:val="006F5FD8"/>
    <w:rsid w:val="007A1DD6"/>
    <w:rsid w:val="007C2C92"/>
    <w:rsid w:val="00842A5B"/>
    <w:rsid w:val="00847DEB"/>
    <w:rsid w:val="00872E11"/>
    <w:rsid w:val="008D577A"/>
    <w:rsid w:val="009518CD"/>
    <w:rsid w:val="00A74F89"/>
    <w:rsid w:val="00A830C6"/>
    <w:rsid w:val="00AB3A3A"/>
    <w:rsid w:val="00AF6B8D"/>
    <w:rsid w:val="00B85B6A"/>
    <w:rsid w:val="00BD392B"/>
    <w:rsid w:val="00C34B64"/>
    <w:rsid w:val="00D15724"/>
    <w:rsid w:val="00D2796A"/>
    <w:rsid w:val="00E90E58"/>
    <w:rsid w:val="00E96106"/>
    <w:rsid w:val="00EF62DB"/>
    <w:rsid w:val="00F7174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51449"/>
  <w15:docId w15:val="{42FDAFA0-0978-4F01-AA1B-B2F348610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5B255A"/>
    <w:rPr>
      <w:color w:val="3399FF" w:themeColor="hyperlink"/>
      <w:u w:val="single"/>
    </w:rPr>
  </w:style>
  <w:style w:type="paragraph" w:styleId="Header">
    <w:name w:val="header"/>
    <w:basedOn w:val="Normal"/>
    <w:link w:val="HeaderChar"/>
    <w:uiPriority w:val="99"/>
    <w:unhideWhenUsed/>
    <w:rsid w:val="006F5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FD8"/>
  </w:style>
  <w:style w:type="paragraph" w:styleId="Footer">
    <w:name w:val="footer"/>
    <w:basedOn w:val="Normal"/>
    <w:link w:val="FooterChar"/>
    <w:uiPriority w:val="99"/>
    <w:unhideWhenUsed/>
    <w:rsid w:val="006F5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47732">
      <w:bodyDiv w:val="1"/>
      <w:marLeft w:val="0"/>
      <w:marRight w:val="0"/>
      <w:marTop w:val="0"/>
      <w:marBottom w:val="0"/>
      <w:divBdr>
        <w:top w:val="none" w:sz="0" w:space="0" w:color="auto"/>
        <w:left w:val="none" w:sz="0" w:space="0" w:color="auto"/>
        <w:bottom w:val="none" w:sz="0" w:space="0" w:color="auto"/>
        <w:right w:val="none" w:sz="0" w:space="0" w:color="auto"/>
      </w:divBdr>
    </w:div>
    <w:div w:id="797144065">
      <w:bodyDiv w:val="1"/>
      <w:marLeft w:val="0"/>
      <w:marRight w:val="0"/>
      <w:marTop w:val="0"/>
      <w:marBottom w:val="0"/>
      <w:divBdr>
        <w:top w:val="none" w:sz="0" w:space="0" w:color="auto"/>
        <w:left w:val="none" w:sz="0" w:space="0" w:color="auto"/>
        <w:bottom w:val="none" w:sz="0" w:space="0" w:color="auto"/>
        <w:right w:val="none" w:sz="0" w:space="0" w:color="auto"/>
      </w:divBdr>
    </w:div>
    <w:div w:id="873540351">
      <w:bodyDiv w:val="1"/>
      <w:marLeft w:val="0"/>
      <w:marRight w:val="0"/>
      <w:marTop w:val="0"/>
      <w:marBottom w:val="0"/>
      <w:divBdr>
        <w:top w:val="none" w:sz="0" w:space="0" w:color="auto"/>
        <w:left w:val="none" w:sz="0" w:space="0" w:color="auto"/>
        <w:bottom w:val="none" w:sz="0" w:space="0" w:color="auto"/>
        <w:right w:val="none" w:sz="0" w:space="0" w:color="auto"/>
      </w:divBdr>
    </w:div>
    <w:div w:id="952513956">
      <w:bodyDiv w:val="1"/>
      <w:marLeft w:val="0"/>
      <w:marRight w:val="0"/>
      <w:marTop w:val="0"/>
      <w:marBottom w:val="0"/>
      <w:divBdr>
        <w:top w:val="none" w:sz="0" w:space="0" w:color="auto"/>
        <w:left w:val="none" w:sz="0" w:space="0" w:color="auto"/>
        <w:bottom w:val="none" w:sz="0" w:space="0" w:color="auto"/>
        <w:right w:val="none" w:sz="0" w:space="0" w:color="auto"/>
      </w:divBdr>
    </w:div>
    <w:div w:id="1048607192">
      <w:bodyDiv w:val="1"/>
      <w:marLeft w:val="0"/>
      <w:marRight w:val="0"/>
      <w:marTop w:val="0"/>
      <w:marBottom w:val="0"/>
      <w:divBdr>
        <w:top w:val="none" w:sz="0" w:space="0" w:color="auto"/>
        <w:left w:val="none" w:sz="0" w:space="0" w:color="auto"/>
        <w:bottom w:val="none" w:sz="0" w:space="0" w:color="auto"/>
        <w:right w:val="none" w:sz="0" w:space="0" w:color="auto"/>
      </w:divBdr>
    </w:div>
    <w:div w:id="1064328884">
      <w:bodyDiv w:val="1"/>
      <w:marLeft w:val="0"/>
      <w:marRight w:val="0"/>
      <w:marTop w:val="0"/>
      <w:marBottom w:val="0"/>
      <w:divBdr>
        <w:top w:val="none" w:sz="0" w:space="0" w:color="auto"/>
        <w:left w:val="none" w:sz="0" w:space="0" w:color="auto"/>
        <w:bottom w:val="none" w:sz="0" w:space="0" w:color="auto"/>
        <w:right w:val="none" w:sz="0" w:space="0" w:color="auto"/>
      </w:divBdr>
    </w:div>
    <w:div w:id="1116947342">
      <w:bodyDiv w:val="1"/>
      <w:marLeft w:val="0"/>
      <w:marRight w:val="0"/>
      <w:marTop w:val="0"/>
      <w:marBottom w:val="0"/>
      <w:divBdr>
        <w:top w:val="none" w:sz="0" w:space="0" w:color="auto"/>
        <w:left w:val="none" w:sz="0" w:space="0" w:color="auto"/>
        <w:bottom w:val="none" w:sz="0" w:space="0" w:color="auto"/>
        <w:right w:val="none" w:sz="0" w:space="0" w:color="auto"/>
      </w:divBdr>
    </w:div>
    <w:div w:id="1197693022">
      <w:bodyDiv w:val="1"/>
      <w:marLeft w:val="0"/>
      <w:marRight w:val="0"/>
      <w:marTop w:val="0"/>
      <w:marBottom w:val="0"/>
      <w:divBdr>
        <w:top w:val="none" w:sz="0" w:space="0" w:color="auto"/>
        <w:left w:val="none" w:sz="0" w:space="0" w:color="auto"/>
        <w:bottom w:val="none" w:sz="0" w:space="0" w:color="auto"/>
        <w:right w:val="none" w:sz="0" w:space="0" w:color="auto"/>
      </w:divBdr>
    </w:div>
    <w:div w:id="1491561537">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info@firestation24.com" TargetMode="External"/><Relationship Id="rId3" Type="http://schemas.openxmlformats.org/officeDocument/2006/relationships/customXml" Target="../customXml/item3.xml"/><Relationship Id="rId21" Type="http://schemas.openxmlformats.org/officeDocument/2006/relationships/hyperlink" Target="mailto:Phil@IgnitionPointTraining.co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Phil@IgnitionPointTrainin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info@firestation24.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shjose\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2017-05-17T00:00:00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C6891A37-72FE-4589-A12B-4FEF0B1C9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pages).dotx</Template>
  <TotalTime>5316</TotalTime>
  <Pages>1</Pages>
  <Words>3</Words>
  <Characters>30</Characters>
  <Application>Microsoft Office Word</Application>
  <DocSecurity>0</DocSecurity>
  <Lines>15</Lines>
  <Paragraphs>1</Paragraphs>
  <ScaleCrop>false</ScaleCrop>
  <HeadingPairs>
    <vt:vector size="2" baseType="variant">
      <vt:variant>
        <vt:lpstr>Title</vt:lpstr>
      </vt:variant>
      <vt:variant>
        <vt:i4>1</vt:i4>
      </vt:variant>
    </vt:vector>
  </HeadingPairs>
  <TitlesOfParts>
    <vt:vector size="1" baseType="lpstr">
      <vt:lpstr>The Art of Reading Smoke</vt:lpstr>
    </vt:vector>
  </TitlesOfParts>
  <Company>Presented By: Ignition Point Training</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Art of Reading Smoke</dc:title>
  <dc:creator>trishjose</dc:creator>
  <cp:keywords/>
  <cp:lastModifiedBy>Plumley, Christopher (US)</cp:lastModifiedBy>
  <cp:revision>5</cp:revision>
  <dcterms:created xsi:type="dcterms:W3CDTF">2018-04-27T18:26:00Z</dcterms:created>
  <dcterms:modified xsi:type="dcterms:W3CDTF">2018-05-01T11:01:00Z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y fmtid="{D5CDD505-2E9C-101B-9397-08002B2CF9AE}" pid="3" name="LM SIP Document Sensitivity">
    <vt:lpwstr/>
  </property>
  <property fmtid="{D5CDD505-2E9C-101B-9397-08002B2CF9AE}" pid="4" name="Document Author">
    <vt:lpwstr>US\e366163</vt:lpwstr>
  </property>
  <property fmtid="{D5CDD505-2E9C-101B-9397-08002B2CF9AE}" pid="5" name="Document Sensitivity">
    <vt:lpwstr>1</vt:lpwstr>
  </property>
  <property fmtid="{D5CDD505-2E9C-101B-9397-08002B2CF9AE}" pid="6" name="ThirdParty">
    <vt:lpwstr/>
  </property>
  <property fmtid="{D5CDD505-2E9C-101B-9397-08002B2CF9AE}" pid="7" name="OCI Restriction">
    <vt:bool>false</vt:bool>
  </property>
  <property fmtid="{D5CDD505-2E9C-101B-9397-08002B2CF9AE}" pid="8" name="OCI Additional Info">
    <vt:lpwstr/>
  </property>
  <property fmtid="{D5CDD505-2E9C-101B-9397-08002B2CF9AE}" pid="9" name="Allow Header Overwrite">
    <vt:bool>true</vt:bool>
  </property>
  <property fmtid="{D5CDD505-2E9C-101B-9397-08002B2CF9AE}" pid="10" name="Allow Footer Overwrite">
    <vt:bool>true</vt:bool>
  </property>
  <property fmtid="{D5CDD505-2E9C-101B-9397-08002B2CF9AE}" pid="11" name="Multiple Selected">
    <vt:lpwstr>-1</vt:lpwstr>
  </property>
  <property fmtid="{D5CDD505-2E9C-101B-9397-08002B2CF9AE}" pid="12" name="SIPLongWording">
    <vt:lpwstr/>
  </property>
  <property fmtid="{D5CDD505-2E9C-101B-9397-08002B2CF9AE}" pid="13" name="checkedProgramsCount">
    <vt:i4>0</vt:i4>
  </property>
  <property fmtid="{D5CDD505-2E9C-101B-9397-08002B2CF9AE}" pid="14" name="ExpCountry">
    <vt:lpwstr/>
  </property>
</Properties>
</file>